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6D9F1" w:themeColor="text2" w:themeTint="33"/>
  <w:body>
    <w:p w14:paraId="52196A4A" w14:textId="77777777" w:rsidR="003A6F4F" w:rsidRPr="006261D2" w:rsidRDefault="00E70562" w:rsidP="003A6F4F">
      <w:pPr>
        <w:rPr>
          <w:rFonts w:ascii="Arial" w:hAnsi="Arial" w:cs="Arial"/>
          <w:lang w:val="en-GB"/>
        </w:rPr>
      </w:pPr>
      <w:bookmarkStart w:id="0" w:name="_Hlk19012508"/>
      <w:bookmarkEnd w:id="0"/>
      <w:r>
        <w:rPr>
          <w:noProof/>
          <w:lang w:eastAsia="zh-CN"/>
        </w:rPr>
        <w:drawing>
          <wp:inline distT="0" distB="0" distL="0" distR="0" wp14:anchorId="250EADEB" wp14:editId="3F32C559">
            <wp:extent cx="5010150" cy="1438275"/>
            <wp:effectExtent l="0" t="0" r="0" b="9525"/>
            <wp:docPr id="1" name="Picture 1" descr="UoM_GSBE_3D_Se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GSBE_3D_Sec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1438275"/>
                    </a:xfrm>
                    <a:prstGeom prst="rect">
                      <a:avLst/>
                    </a:prstGeom>
                    <a:noFill/>
                    <a:ln>
                      <a:noFill/>
                    </a:ln>
                  </pic:spPr>
                </pic:pic>
              </a:graphicData>
            </a:graphic>
          </wp:inline>
        </w:drawing>
      </w:r>
    </w:p>
    <w:p w14:paraId="340F7AE1" w14:textId="77777777" w:rsidR="003A6F4F" w:rsidRPr="006261D2" w:rsidRDefault="003A6F4F" w:rsidP="003A6F4F">
      <w:pPr>
        <w:rPr>
          <w:rFonts w:ascii="Arial" w:hAnsi="Arial" w:cs="Arial"/>
          <w:lang w:val="en-GB"/>
        </w:rPr>
      </w:pPr>
    </w:p>
    <w:p w14:paraId="50E9EAC5" w14:textId="77777777" w:rsidR="003A6F4F" w:rsidRPr="006261D2" w:rsidRDefault="003A6F4F" w:rsidP="003A6F4F">
      <w:pPr>
        <w:rPr>
          <w:rFonts w:ascii="Arial" w:hAnsi="Arial" w:cs="Arial"/>
          <w:lang w:val="en-GB"/>
        </w:rPr>
      </w:pPr>
    </w:p>
    <w:p w14:paraId="38E06A06" w14:textId="77777777" w:rsidR="003A6F4F" w:rsidRPr="006261D2" w:rsidRDefault="003A6F4F" w:rsidP="00337668">
      <w:pPr>
        <w:jc w:val="center"/>
        <w:rPr>
          <w:rFonts w:ascii="Arial" w:hAnsi="Arial" w:cs="Arial"/>
          <w:lang w:val="en-GB"/>
        </w:rPr>
      </w:pPr>
    </w:p>
    <w:p w14:paraId="14503595" w14:textId="77777777" w:rsidR="003A6F4F" w:rsidRPr="006261D2" w:rsidRDefault="00F030DA" w:rsidP="00337668">
      <w:pPr>
        <w:jc w:val="center"/>
        <w:rPr>
          <w:rFonts w:ascii="Arial" w:hAnsi="Arial" w:cs="Arial"/>
          <w:b/>
          <w:sz w:val="48"/>
          <w:szCs w:val="48"/>
          <w:lang w:val="en-GB"/>
        </w:rPr>
      </w:pPr>
      <w:r>
        <w:rPr>
          <w:rFonts w:ascii="Arial" w:hAnsi="Arial" w:cs="Arial"/>
          <w:b/>
          <w:sz w:val="48"/>
          <w:szCs w:val="48"/>
          <w:lang w:val="en-GB"/>
        </w:rPr>
        <w:t>ACCT900</w:t>
      </w:r>
      <w:r w:rsidR="00863A94">
        <w:rPr>
          <w:rFonts w:ascii="Arial" w:hAnsi="Arial" w:cs="Arial"/>
          <w:b/>
          <w:sz w:val="48"/>
          <w:szCs w:val="48"/>
          <w:lang w:val="en-GB"/>
        </w:rPr>
        <w:t>0</w:t>
      </w:r>
      <w:r>
        <w:rPr>
          <w:rFonts w:ascii="Arial" w:hAnsi="Arial" w:cs="Arial"/>
          <w:b/>
          <w:sz w:val="48"/>
          <w:szCs w:val="48"/>
          <w:lang w:val="en-GB"/>
        </w:rPr>
        <w:t>4</w:t>
      </w:r>
    </w:p>
    <w:p w14:paraId="642460F4" w14:textId="77777777" w:rsidR="003A6F4F" w:rsidRPr="006261D2" w:rsidRDefault="0036555F" w:rsidP="00337668">
      <w:pPr>
        <w:jc w:val="center"/>
        <w:rPr>
          <w:rFonts w:ascii="Arial" w:hAnsi="Arial" w:cs="Arial"/>
          <w:b/>
          <w:sz w:val="48"/>
          <w:szCs w:val="48"/>
          <w:lang w:val="en-GB"/>
        </w:rPr>
      </w:pPr>
      <w:r>
        <w:rPr>
          <w:rFonts w:ascii="Arial" w:hAnsi="Arial" w:cs="Arial"/>
          <w:b/>
          <w:sz w:val="48"/>
          <w:szCs w:val="48"/>
          <w:lang w:val="en-GB"/>
        </w:rPr>
        <w:t>A</w:t>
      </w:r>
      <w:r w:rsidR="00863A94">
        <w:rPr>
          <w:rFonts w:ascii="Arial" w:hAnsi="Arial" w:cs="Arial"/>
          <w:b/>
          <w:sz w:val="48"/>
          <w:szCs w:val="48"/>
          <w:lang w:val="en-GB"/>
        </w:rPr>
        <w:t>ccount</w:t>
      </w:r>
      <w:r>
        <w:rPr>
          <w:rFonts w:ascii="Arial" w:hAnsi="Arial" w:cs="Arial"/>
          <w:b/>
          <w:sz w:val="48"/>
          <w:szCs w:val="48"/>
          <w:lang w:val="en-GB"/>
        </w:rPr>
        <w:t xml:space="preserve">ing </w:t>
      </w:r>
      <w:r w:rsidR="00863A94">
        <w:rPr>
          <w:rFonts w:ascii="Arial" w:hAnsi="Arial" w:cs="Arial"/>
          <w:b/>
          <w:sz w:val="48"/>
          <w:szCs w:val="48"/>
          <w:lang w:val="en-GB"/>
        </w:rPr>
        <w:t>for Decision Making</w:t>
      </w:r>
    </w:p>
    <w:p w14:paraId="62A869F3" w14:textId="77777777" w:rsidR="00863A94" w:rsidRPr="006261D2" w:rsidRDefault="00863A94" w:rsidP="003A6F4F">
      <w:pPr>
        <w:rPr>
          <w:rFonts w:ascii="Arial" w:hAnsi="Arial" w:cs="Arial"/>
          <w:sz w:val="36"/>
          <w:szCs w:val="36"/>
          <w:lang w:val="en-GB"/>
        </w:rPr>
      </w:pPr>
    </w:p>
    <w:p w14:paraId="6F3E9086" w14:textId="1B00059F" w:rsidR="00224A7E" w:rsidRDefault="0036555F" w:rsidP="007001CD">
      <w:pPr>
        <w:jc w:val="center"/>
        <w:rPr>
          <w:rFonts w:ascii="Arial" w:hAnsi="Arial" w:cs="Arial"/>
          <w:sz w:val="36"/>
          <w:szCs w:val="36"/>
          <w:lang w:val="en-GB"/>
        </w:rPr>
      </w:pPr>
      <w:r>
        <w:rPr>
          <w:rFonts w:ascii="Arial" w:hAnsi="Arial" w:cs="Arial"/>
          <w:sz w:val="36"/>
          <w:szCs w:val="36"/>
          <w:lang w:val="en-GB"/>
        </w:rPr>
        <w:t>Group Assignment</w:t>
      </w:r>
      <w:r w:rsidR="007F6AB1">
        <w:rPr>
          <w:rFonts w:ascii="Arial" w:hAnsi="Arial" w:cs="Arial"/>
          <w:sz w:val="36"/>
          <w:szCs w:val="36"/>
          <w:lang w:val="en-GB"/>
        </w:rPr>
        <w:t xml:space="preserve">: </w:t>
      </w:r>
      <w:r w:rsidR="007001CD">
        <w:rPr>
          <w:rFonts w:ascii="Arial" w:hAnsi="Arial" w:cs="Arial"/>
          <w:sz w:val="36"/>
          <w:szCs w:val="36"/>
          <w:lang w:val="en-GB"/>
        </w:rPr>
        <w:t xml:space="preserve"> </w:t>
      </w:r>
    </w:p>
    <w:p w14:paraId="6AE45E61" w14:textId="0113785B" w:rsidR="00472E5D" w:rsidRDefault="00472E5D" w:rsidP="007001CD">
      <w:pPr>
        <w:jc w:val="center"/>
        <w:rPr>
          <w:rFonts w:ascii="Arial" w:hAnsi="Arial" w:cs="Arial"/>
          <w:sz w:val="36"/>
          <w:szCs w:val="36"/>
          <w:lang w:val="en-GB"/>
        </w:rPr>
      </w:pPr>
      <w:r>
        <w:rPr>
          <w:rFonts w:ascii="Arial" w:hAnsi="Arial" w:cs="Arial"/>
          <w:sz w:val="36"/>
          <w:szCs w:val="36"/>
          <w:lang w:val="en-GB"/>
        </w:rPr>
        <w:t>On Your Bike Pty Ltd</w:t>
      </w:r>
    </w:p>
    <w:p w14:paraId="62FCE23F" w14:textId="77777777" w:rsidR="00D24CEA" w:rsidRDefault="00D24CEA" w:rsidP="007001CD">
      <w:pPr>
        <w:jc w:val="center"/>
        <w:rPr>
          <w:rFonts w:ascii="Arial" w:hAnsi="Arial" w:cs="Arial"/>
          <w:sz w:val="36"/>
          <w:szCs w:val="36"/>
          <w:lang w:val="en-GB"/>
        </w:rPr>
      </w:pPr>
    </w:p>
    <w:p w14:paraId="203B21B5" w14:textId="1788F133" w:rsidR="00D24CEA" w:rsidRDefault="00D24CEA" w:rsidP="007001CD">
      <w:pPr>
        <w:jc w:val="center"/>
        <w:rPr>
          <w:rFonts w:ascii="Arial" w:hAnsi="Arial" w:cs="Arial"/>
          <w:sz w:val="36"/>
          <w:szCs w:val="36"/>
          <w:lang w:val="en-GB"/>
        </w:rPr>
      </w:pPr>
      <w:r>
        <w:rPr>
          <w:rFonts w:asciiTheme="minorHAnsi" w:hAnsiTheme="minorHAnsi" w:cstheme="minorHAnsi"/>
          <w:noProof/>
        </w:rPr>
        <w:drawing>
          <wp:inline distT="0" distB="0" distL="0" distR="0" wp14:anchorId="7B9A0033" wp14:editId="74E5EFC9">
            <wp:extent cx="1892300" cy="1695450"/>
            <wp:effectExtent l="0" t="0" r="0" b="0"/>
            <wp:docPr id="14" name="Picture 14"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XP28SOSQ48L2.jpg"/>
                    <pic:cNvPicPr/>
                  </pic:nvPicPr>
                  <pic:blipFill>
                    <a:blip r:embed="rId9">
                      <a:extLst>
                        <a:ext uri="{28A0092B-C50C-407E-A947-70E740481C1C}">
                          <a14:useLocalDpi xmlns:a14="http://schemas.microsoft.com/office/drawing/2010/main" val="0"/>
                        </a:ext>
                      </a:extLst>
                    </a:blip>
                    <a:stretch>
                      <a:fillRect/>
                    </a:stretch>
                  </pic:blipFill>
                  <pic:spPr>
                    <a:xfrm>
                      <a:off x="0" y="0"/>
                      <a:ext cx="1892300" cy="1695450"/>
                    </a:xfrm>
                    <a:prstGeom prst="rect">
                      <a:avLst/>
                    </a:prstGeom>
                  </pic:spPr>
                </pic:pic>
              </a:graphicData>
            </a:graphic>
          </wp:inline>
        </w:drawing>
      </w:r>
    </w:p>
    <w:p w14:paraId="1A6B9B28" w14:textId="64610056" w:rsidR="009C6777" w:rsidRPr="006261D2" w:rsidRDefault="009C6777" w:rsidP="007F6AB1">
      <w:pPr>
        <w:rPr>
          <w:rFonts w:ascii="Arial" w:hAnsi="Arial" w:cs="Arial"/>
          <w:sz w:val="36"/>
          <w:szCs w:val="36"/>
          <w:lang w:val="en-GB"/>
        </w:rPr>
      </w:pPr>
    </w:p>
    <w:p w14:paraId="3F143229" w14:textId="09344F52" w:rsidR="00F705D5" w:rsidRDefault="0079124A" w:rsidP="00F705D5">
      <w:pPr>
        <w:jc w:val="center"/>
        <w:rPr>
          <w:rFonts w:ascii="Arial" w:hAnsi="Arial" w:cs="Arial"/>
          <w:b/>
          <w:i/>
          <w:sz w:val="28"/>
          <w:szCs w:val="28"/>
          <w:lang w:val="en-GB"/>
        </w:rPr>
      </w:pPr>
      <w:r w:rsidRPr="00EB1DD4">
        <w:rPr>
          <w:rFonts w:ascii="Arial" w:hAnsi="Arial" w:cs="Arial"/>
          <w:b/>
          <w:i/>
          <w:sz w:val="28"/>
          <w:szCs w:val="28"/>
          <w:lang w:val="en-GB"/>
        </w:rPr>
        <w:t>Semester</w:t>
      </w:r>
      <w:r w:rsidR="00794784" w:rsidRPr="00EB1DD4">
        <w:rPr>
          <w:rFonts w:ascii="Arial" w:hAnsi="Arial" w:cs="Arial"/>
          <w:b/>
          <w:i/>
          <w:sz w:val="28"/>
          <w:szCs w:val="28"/>
          <w:lang w:val="en-GB"/>
        </w:rPr>
        <w:t xml:space="preserve"> </w:t>
      </w:r>
      <w:r w:rsidR="006375A6">
        <w:rPr>
          <w:rFonts w:ascii="Arial" w:hAnsi="Arial" w:cs="Arial"/>
          <w:b/>
          <w:i/>
          <w:sz w:val="28"/>
          <w:szCs w:val="28"/>
          <w:lang w:val="en-GB"/>
        </w:rPr>
        <w:t>2</w:t>
      </w:r>
      <w:r w:rsidR="00D02553" w:rsidRPr="00EB1DD4">
        <w:rPr>
          <w:rFonts w:ascii="Arial" w:hAnsi="Arial" w:cs="Arial"/>
          <w:b/>
          <w:i/>
          <w:sz w:val="28"/>
          <w:szCs w:val="28"/>
          <w:lang w:val="en-GB"/>
        </w:rPr>
        <w:t>, 2020</w:t>
      </w:r>
      <w:r w:rsidR="00734211" w:rsidRPr="00EB1DD4">
        <w:rPr>
          <w:rFonts w:ascii="Arial" w:hAnsi="Arial" w:cs="Arial"/>
          <w:b/>
          <w:i/>
          <w:sz w:val="28"/>
          <w:szCs w:val="28"/>
          <w:lang w:val="en-GB"/>
        </w:rPr>
        <w:t xml:space="preserve"> </w:t>
      </w:r>
    </w:p>
    <w:p w14:paraId="17E07B12" w14:textId="281E6E5A" w:rsidR="007001CD" w:rsidRDefault="0036555F" w:rsidP="00F705D5">
      <w:pPr>
        <w:jc w:val="center"/>
        <w:rPr>
          <w:rFonts w:ascii="Arial" w:hAnsi="Arial" w:cs="Arial"/>
          <w:sz w:val="32"/>
          <w:szCs w:val="32"/>
          <w:lang w:val="en-GB"/>
        </w:rPr>
      </w:pPr>
      <w:r>
        <w:rPr>
          <w:rFonts w:ascii="Arial" w:hAnsi="Arial" w:cs="Arial"/>
          <w:sz w:val="32"/>
          <w:szCs w:val="32"/>
          <w:lang w:val="en-GB"/>
        </w:rPr>
        <w:t>Department of Accountin</w:t>
      </w:r>
      <w:r w:rsidR="007001CD">
        <w:rPr>
          <w:rFonts w:ascii="Arial" w:hAnsi="Arial" w:cs="Arial"/>
          <w:sz w:val="32"/>
          <w:szCs w:val="32"/>
          <w:lang w:val="en-GB"/>
        </w:rPr>
        <w:t>g</w:t>
      </w:r>
    </w:p>
    <w:p w14:paraId="327C3409" w14:textId="77777777" w:rsidR="00D02553" w:rsidRDefault="00D02553" w:rsidP="00F705D5">
      <w:pPr>
        <w:jc w:val="center"/>
        <w:rPr>
          <w:rFonts w:ascii="Arial" w:hAnsi="Arial" w:cs="Arial"/>
          <w:sz w:val="32"/>
          <w:szCs w:val="32"/>
          <w:lang w:val="en-GB"/>
        </w:rPr>
      </w:pPr>
    </w:p>
    <w:p w14:paraId="604A63E8" w14:textId="356C3EBE" w:rsidR="003A0ECF" w:rsidRPr="00D02553" w:rsidRDefault="003A0ECF" w:rsidP="00D02553">
      <w:pPr>
        <w:jc w:val="center"/>
        <w:rPr>
          <w:rFonts w:ascii="Arial" w:hAnsi="Arial" w:cs="Arial"/>
          <w:b/>
          <w:i/>
          <w:sz w:val="28"/>
          <w:szCs w:val="28"/>
          <w:lang w:val="en-GB"/>
        </w:rPr>
      </w:pPr>
    </w:p>
    <w:p w14:paraId="1955E315" w14:textId="75941618" w:rsidR="003A0ECF" w:rsidRPr="00F705D5" w:rsidRDefault="00F705D5" w:rsidP="003A0ECF">
      <w:pPr>
        <w:spacing w:line="360" w:lineRule="auto"/>
        <w:rPr>
          <w:rFonts w:asciiTheme="minorHAnsi" w:hAnsiTheme="minorHAnsi" w:cs="Arial"/>
          <w:b/>
          <w:sz w:val="20"/>
          <w:szCs w:val="20"/>
          <w:lang w:val="en-GB"/>
        </w:rPr>
      </w:pPr>
      <w:r w:rsidRPr="00F705D5">
        <w:rPr>
          <w:rFonts w:asciiTheme="minorHAnsi" w:hAnsiTheme="minorHAnsi" w:cs="Arial"/>
          <w:b/>
          <w:sz w:val="20"/>
          <w:szCs w:val="20"/>
          <w:lang w:val="en-GB"/>
        </w:rPr>
        <w:t xml:space="preserve">Copyright </w:t>
      </w:r>
      <w:r w:rsidR="003A0ECF" w:rsidRPr="00F705D5">
        <w:rPr>
          <w:rFonts w:asciiTheme="minorHAnsi" w:hAnsiTheme="minorHAnsi" w:cs="Arial"/>
          <w:b/>
          <w:sz w:val="20"/>
          <w:szCs w:val="20"/>
          <w:lang w:val="en-GB"/>
        </w:rPr>
        <w:t>Disclaimer: Intellectual Property</w:t>
      </w:r>
    </w:p>
    <w:p w14:paraId="07E55DE3" w14:textId="3A40C577" w:rsidR="003A0ECF" w:rsidRDefault="003A0ECF" w:rsidP="003A0ECF">
      <w:pPr>
        <w:spacing w:line="360" w:lineRule="auto"/>
        <w:rPr>
          <w:rFonts w:asciiTheme="minorHAnsi" w:hAnsiTheme="minorHAnsi" w:cs="Arial"/>
          <w:sz w:val="20"/>
          <w:szCs w:val="20"/>
          <w:lang w:val="en-GB"/>
        </w:rPr>
      </w:pPr>
      <w:r w:rsidRPr="00F705D5">
        <w:rPr>
          <w:rFonts w:asciiTheme="minorHAnsi" w:hAnsiTheme="minorHAnsi" w:cs="Arial"/>
          <w:sz w:val="20"/>
          <w:szCs w:val="20"/>
          <w:lang w:val="en-GB"/>
        </w:rPr>
        <w:t>This assignment is the property of the University of Melbourne, The Department of Accounting</w:t>
      </w:r>
      <w:r w:rsidR="00F705D5" w:rsidRPr="00F705D5">
        <w:rPr>
          <w:rFonts w:asciiTheme="minorHAnsi" w:hAnsiTheme="minorHAnsi" w:cs="Arial"/>
          <w:sz w:val="20"/>
          <w:szCs w:val="20"/>
          <w:lang w:val="en-GB"/>
        </w:rPr>
        <w:t xml:space="preserve"> for teaching purposes only</w:t>
      </w:r>
      <w:r w:rsidRPr="00F705D5">
        <w:rPr>
          <w:rFonts w:asciiTheme="minorHAnsi" w:hAnsiTheme="minorHAnsi" w:cs="Arial"/>
          <w:sz w:val="20"/>
          <w:szCs w:val="20"/>
          <w:lang w:val="en-GB"/>
        </w:rPr>
        <w:t xml:space="preserve">. </w:t>
      </w:r>
      <w:r w:rsidR="00F705D5" w:rsidRPr="00F705D5">
        <w:rPr>
          <w:rFonts w:asciiTheme="minorHAnsi" w:hAnsiTheme="minorHAnsi" w:cs="Arial"/>
          <w:sz w:val="20"/>
          <w:szCs w:val="20"/>
          <w:lang w:val="en-GB"/>
        </w:rPr>
        <w:t>This document</w:t>
      </w:r>
      <w:r w:rsidRPr="00F705D5">
        <w:rPr>
          <w:rFonts w:asciiTheme="minorHAnsi" w:hAnsiTheme="minorHAnsi" w:cs="Arial"/>
          <w:sz w:val="20"/>
          <w:szCs w:val="20"/>
          <w:lang w:val="en-GB"/>
        </w:rPr>
        <w:t xml:space="preserve"> cannot be copied</w:t>
      </w:r>
      <w:r w:rsidR="00F705D5" w:rsidRPr="00F705D5">
        <w:rPr>
          <w:rFonts w:asciiTheme="minorHAnsi" w:hAnsiTheme="minorHAnsi" w:cs="Arial"/>
          <w:sz w:val="20"/>
          <w:szCs w:val="20"/>
          <w:lang w:val="en-GB"/>
        </w:rPr>
        <w:t>, sold</w:t>
      </w:r>
      <w:r w:rsidR="007D6840">
        <w:rPr>
          <w:rFonts w:asciiTheme="minorHAnsi" w:hAnsiTheme="minorHAnsi" w:cs="Arial"/>
          <w:sz w:val="20"/>
          <w:szCs w:val="20"/>
          <w:lang w:val="en-GB"/>
        </w:rPr>
        <w:t>,</w:t>
      </w:r>
      <w:r w:rsidR="00F705D5" w:rsidRPr="00F705D5">
        <w:rPr>
          <w:rFonts w:asciiTheme="minorHAnsi" w:hAnsiTheme="minorHAnsi" w:cs="Arial"/>
          <w:sz w:val="20"/>
          <w:szCs w:val="20"/>
          <w:lang w:val="en-GB"/>
        </w:rPr>
        <w:t xml:space="preserve"> or electronically transferred to</w:t>
      </w:r>
      <w:r w:rsidRPr="00F705D5">
        <w:rPr>
          <w:rFonts w:asciiTheme="minorHAnsi" w:hAnsiTheme="minorHAnsi" w:cs="Arial"/>
          <w:sz w:val="20"/>
          <w:szCs w:val="20"/>
          <w:lang w:val="en-GB"/>
        </w:rPr>
        <w:t xml:space="preserve"> </w:t>
      </w:r>
      <w:r w:rsidR="00F705D5" w:rsidRPr="00F705D5">
        <w:rPr>
          <w:rFonts w:asciiTheme="minorHAnsi" w:hAnsiTheme="minorHAnsi" w:cs="Arial"/>
          <w:sz w:val="20"/>
          <w:szCs w:val="20"/>
          <w:lang w:val="en-GB"/>
        </w:rPr>
        <w:t xml:space="preserve">any </w:t>
      </w:r>
      <w:r w:rsidRPr="00F705D5">
        <w:rPr>
          <w:rFonts w:asciiTheme="minorHAnsi" w:hAnsiTheme="minorHAnsi" w:cs="Arial"/>
          <w:sz w:val="20"/>
          <w:szCs w:val="20"/>
          <w:lang w:val="en-GB"/>
        </w:rPr>
        <w:t xml:space="preserve">external </w:t>
      </w:r>
      <w:r w:rsidR="00F705D5" w:rsidRPr="00F705D5">
        <w:rPr>
          <w:rFonts w:asciiTheme="minorHAnsi" w:hAnsiTheme="minorHAnsi" w:cs="Arial"/>
          <w:sz w:val="20"/>
          <w:szCs w:val="20"/>
          <w:lang w:val="en-GB"/>
        </w:rPr>
        <w:t>party or be</w:t>
      </w:r>
      <w:r w:rsidRPr="00F705D5">
        <w:rPr>
          <w:rFonts w:asciiTheme="minorHAnsi" w:hAnsiTheme="minorHAnsi" w:cs="Arial"/>
          <w:sz w:val="20"/>
          <w:szCs w:val="20"/>
          <w:lang w:val="en-GB"/>
        </w:rPr>
        <w:t xml:space="preserve"> placed on the external web.</w:t>
      </w:r>
      <w:r w:rsidR="00F705D5" w:rsidRPr="00F705D5">
        <w:rPr>
          <w:rFonts w:asciiTheme="minorHAnsi" w:hAnsiTheme="minorHAnsi" w:cs="Arial"/>
          <w:sz w:val="20"/>
          <w:szCs w:val="20"/>
          <w:lang w:val="en-GB"/>
        </w:rPr>
        <w:t xml:space="preserve"> A breach could result in legal action being taken.</w:t>
      </w:r>
    </w:p>
    <w:p w14:paraId="76F7F1C2" w14:textId="77777777" w:rsidR="00F705D5" w:rsidRDefault="00F705D5" w:rsidP="003A0ECF">
      <w:pPr>
        <w:spacing w:line="360" w:lineRule="auto"/>
        <w:rPr>
          <w:rFonts w:asciiTheme="minorHAnsi" w:hAnsiTheme="minorHAnsi" w:cs="Arial"/>
          <w:sz w:val="20"/>
          <w:szCs w:val="20"/>
          <w:lang w:val="en-GB"/>
        </w:rPr>
      </w:pPr>
    </w:p>
    <w:p w14:paraId="4A521271" w14:textId="059C6061" w:rsidR="00F705D5" w:rsidRPr="00F705D5" w:rsidRDefault="00F705D5" w:rsidP="00F705D5">
      <w:pPr>
        <w:spacing w:line="360" w:lineRule="auto"/>
        <w:jc w:val="both"/>
        <w:rPr>
          <w:rFonts w:asciiTheme="minorHAnsi" w:hAnsiTheme="minorHAnsi" w:cs="Arial"/>
          <w:b/>
          <w:color w:val="000000" w:themeColor="text1"/>
          <w:sz w:val="20"/>
          <w:szCs w:val="20"/>
        </w:rPr>
      </w:pPr>
      <w:r w:rsidRPr="00F705D5">
        <w:rPr>
          <w:rFonts w:asciiTheme="minorHAnsi" w:hAnsiTheme="minorHAnsi" w:cs="Arial"/>
          <w:b/>
          <w:color w:val="000000" w:themeColor="text1"/>
          <w:sz w:val="20"/>
          <w:szCs w:val="20"/>
        </w:rPr>
        <w:t>Group Workload Disclaimer</w:t>
      </w:r>
    </w:p>
    <w:p w14:paraId="4FED30F4" w14:textId="62F07A50" w:rsidR="00D24CEA" w:rsidRDefault="00F705D5" w:rsidP="00E46E52">
      <w:pPr>
        <w:spacing w:line="360" w:lineRule="auto"/>
        <w:jc w:val="both"/>
        <w:rPr>
          <w:rFonts w:asciiTheme="minorHAnsi" w:hAnsiTheme="minorHAnsi" w:cs="Arial"/>
          <w:sz w:val="20"/>
          <w:szCs w:val="20"/>
        </w:rPr>
      </w:pPr>
      <w:r w:rsidRPr="00F705D5">
        <w:rPr>
          <w:rFonts w:asciiTheme="minorHAnsi" w:hAnsiTheme="minorHAnsi" w:cs="Arial"/>
          <w:color w:val="0000CC"/>
          <w:u w:val="single"/>
        </w:rPr>
        <w:t xml:space="preserve"> </w:t>
      </w:r>
      <w:r w:rsidRPr="00F705D5">
        <w:rPr>
          <w:rFonts w:asciiTheme="minorHAnsi" w:hAnsiTheme="minorHAnsi" w:cs="Arial"/>
          <w:sz w:val="20"/>
          <w:szCs w:val="20"/>
          <w:u w:val="single"/>
        </w:rPr>
        <w:t>All four members need to do all sections of the assignment in collaboration.</w:t>
      </w:r>
      <w:r w:rsidRPr="00F705D5">
        <w:rPr>
          <w:rFonts w:asciiTheme="minorHAnsi" w:hAnsiTheme="minorHAnsi" w:cs="Arial"/>
          <w:sz w:val="20"/>
          <w:szCs w:val="20"/>
        </w:rPr>
        <w:t xml:space="preserve"> Any dispute regarding workload </w:t>
      </w:r>
      <w:r w:rsidRPr="00F705D5">
        <w:rPr>
          <w:rFonts w:asciiTheme="minorHAnsi" w:hAnsiTheme="minorHAnsi" w:cs="Arial"/>
          <w:sz w:val="20"/>
          <w:szCs w:val="20"/>
          <w:u w:val="single"/>
        </w:rPr>
        <w:t>should be addressed by the group</w:t>
      </w:r>
      <w:r w:rsidRPr="00F705D5">
        <w:rPr>
          <w:rFonts w:asciiTheme="minorHAnsi" w:hAnsiTheme="minorHAnsi" w:cs="Arial"/>
          <w:sz w:val="20"/>
          <w:szCs w:val="20"/>
        </w:rPr>
        <w:t xml:space="preserve"> and if not resolved by the subject coordinator only as a last resort well before the submission of the assignment.</w:t>
      </w:r>
    </w:p>
    <w:p w14:paraId="3EBEE54D" w14:textId="4778AE95" w:rsidR="0047359F" w:rsidRDefault="0047359F" w:rsidP="00E46E52">
      <w:pPr>
        <w:spacing w:line="360" w:lineRule="auto"/>
        <w:jc w:val="both"/>
        <w:rPr>
          <w:rFonts w:asciiTheme="minorHAnsi" w:hAnsiTheme="minorHAnsi" w:cs="Arial"/>
          <w:i/>
          <w:color w:val="0000CC"/>
          <w:sz w:val="20"/>
          <w:szCs w:val="20"/>
        </w:rPr>
      </w:pPr>
      <w:r>
        <w:rPr>
          <w:rFonts w:asciiTheme="minorHAnsi" w:hAnsiTheme="minorHAnsi" w:cs="Arial"/>
          <w:i/>
          <w:color w:val="0000CC"/>
          <w:sz w:val="20"/>
          <w:szCs w:val="20"/>
        </w:rPr>
        <w:t xml:space="preserve">                  </w:t>
      </w:r>
      <w:r w:rsidRPr="0047359F">
        <w:rPr>
          <w:rFonts w:asciiTheme="minorHAnsi" w:hAnsiTheme="minorHAnsi" w:cs="Arial"/>
          <w:i/>
          <w:color w:val="0000CC"/>
          <w:sz w:val="20"/>
          <w:szCs w:val="20"/>
        </w:rPr>
        <w:t xml:space="preserve">  Note: All information relating to compan</w:t>
      </w:r>
      <w:r w:rsidR="00B36EDE">
        <w:rPr>
          <w:rFonts w:asciiTheme="minorHAnsi" w:hAnsiTheme="minorHAnsi" w:cs="Arial"/>
          <w:i/>
          <w:color w:val="0000CC"/>
          <w:sz w:val="20"/>
          <w:szCs w:val="20"/>
        </w:rPr>
        <w:t>y</w:t>
      </w:r>
      <w:r w:rsidRPr="0047359F">
        <w:rPr>
          <w:rFonts w:asciiTheme="minorHAnsi" w:hAnsiTheme="minorHAnsi" w:cs="Arial"/>
          <w:i/>
          <w:color w:val="0000CC"/>
          <w:sz w:val="20"/>
          <w:szCs w:val="20"/>
        </w:rPr>
        <w:t xml:space="preserve"> stated in this assignment are fictitious</w:t>
      </w:r>
      <w:r>
        <w:rPr>
          <w:rFonts w:asciiTheme="minorHAnsi" w:hAnsiTheme="minorHAnsi" w:cs="Arial"/>
          <w:i/>
          <w:color w:val="0000CC"/>
          <w:sz w:val="20"/>
          <w:szCs w:val="20"/>
        </w:rPr>
        <w:t>.</w:t>
      </w:r>
      <w:r w:rsidRPr="0047359F">
        <w:rPr>
          <w:rFonts w:asciiTheme="minorHAnsi" w:hAnsiTheme="minorHAnsi" w:cs="Arial"/>
          <w:i/>
          <w:color w:val="0000CC"/>
          <w:sz w:val="20"/>
          <w:szCs w:val="20"/>
        </w:rPr>
        <w:t xml:space="preserve"> </w:t>
      </w:r>
    </w:p>
    <w:p w14:paraId="46DB404A" w14:textId="0E5841C1" w:rsidR="00ED31F5" w:rsidRPr="0047359F" w:rsidRDefault="0036555F" w:rsidP="00D24CEA">
      <w:pPr>
        <w:spacing w:line="360" w:lineRule="auto"/>
        <w:jc w:val="both"/>
        <w:rPr>
          <w:rFonts w:asciiTheme="minorHAnsi" w:hAnsiTheme="minorHAnsi" w:cs="Arial"/>
          <w:i/>
          <w:color w:val="0000CC"/>
          <w:sz w:val="20"/>
          <w:szCs w:val="20"/>
        </w:rPr>
      </w:pPr>
      <w:r w:rsidRPr="00591E75">
        <w:rPr>
          <w:rFonts w:asciiTheme="minorHAnsi" w:hAnsiTheme="minorHAnsi" w:cstheme="minorHAnsi"/>
          <w:b/>
          <w:sz w:val="22"/>
          <w:szCs w:val="22"/>
          <w:lang w:val="en-GB"/>
        </w:rPr>
        <w:lastRenderedPageBreak/>
        <w:t>ASSIGNMENT INFORMATION</w:t>
      </w:r>
    </w:p>
    <w:p w14:paraId="643E227C" w14:textId="6ADF3AF0" w:rsidR="00D029AD" w:rsidRDefault="0036555F"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This assignment should be completed in groups of</w:t>
      </w:r>
      <w:r w:rsidR="00350823" w:rsidRPr="00591E75">
        <w:rPr>
          <w:rFonts w:asciiTheme="minorHAnsi" w:hAnsiTheme="minorHAnsi" w:cstheme="minorHAnsi"/>
          <w:sz w:val="22"/>
          <w:szCs w:val="22"/>
        </w:rPr>
        <w:t xml:space="preserve"> </w:t>
      </w:r>
      <w:r w:rsidR="00EE10AB" w:rsidRPr="00591E75">
        <w:rPr>
          <w:rFonts w:asciiTheme="minorHAnsi" w:hAnsiTheme="minorHAnsi" w:cstheme="minorHAnsi"/>
          <w:b/>
          <w:bCs/>
          <w:sz w:val="22"/>
          <w:szCs w:val="22"/>
          <w:u w:val="single"/>
        </w:rPr>
        <w:t>FOUR</w:t>
      </w:r>
      <w:r w:rsidR="002712D3" w:rsidRPr="00591E75">
        <w:rPr>
          <w:rFonts w:asciiTheme="minorHAnsi" w:hAnsiTheme="minorHAnsi" w:cstheme="minorHAnsi"/>
          <w:b/>
          <w:bCs/>
          <w:sz w:val="22"/>
          <w:szCs w:val="22"/>
          <w:u w:val="single"/>
        </w:rPr>
        <w:t xml:space="preserve"> (4)</w:t>
      </w:r>
      <w:r w:rsidRPr="00591E75">
        <w:rPr>
          <w:rFonts w:asciiTheme="minorHAnsi" w:hAnsiTheme="minorHAnsi" w:cstheme="minorHAnsi"/>
          <w:sz w:val="22"/>
          <w:szCs w:val="22"/>
          <w:u w:val="single"/>
        </w:rPr>
        <w:t xml:space="preserve"> persons</w:t>
      </w:r>
      <w:r w:rsidR="00305B5C" w:rsidRPr="00591E75">
        <w:rPr>
          <w:rFonts w:asciiTheme="minorHAnsi" w:hAnsiTheme="minorHAnsi" w:cstheme="minorHAnsi"/>
          <w:sz w:val="22"/>
          <w:szCs w:val="22"/>
        </w:rPr>
        <w:t xml:space="preserve"> (MAXIMUM)</w:t>
      </w:r>
      <w:r w:rsidRPr="00591E75">
        <w:rPr>
          <w:rFonts w:asciiTheme="minorHAnsi" w:hAnsiTheme="minorHAnsi" w:cstheme="minorHAnsi"/>
          <w:sz w:val="22"/>
          <w:szCs w:val="22"/>
        </w:rPr>
        <w:t>.</w:t>
      </w:r>
    </w:p>
    <w:p w14:paraId="52168C56" w14:textId="22EE4EC6" w:rsidR="00D24CEA" w:rsidRPr="00591E75" w:rsidRDefault="00D24CEA" w:rsidP="00125229">
      <w:pPr>
        <w:spacing w:line="360" w:lineRule="auto"/>
        <w:jc w:val="both"/>
        <w:rPr>
          <w:rFonts w:asciiTheme="minorHAnsi" w:hAnsiTheme="minorHAnsi" w:cstheme="minorHAnsi"/>
          <w:sz w:val="22"/>
          <w:szCs w:val="22"/>
        </w:rPr>
      </w:pPr>
      <w:r>
        <w:rPr>
          <w:rFonts w:asciiTheme="minorHAnsi" w:hAnsiTheme="minorHAnsi" w:cstheme="minorHAnsi"/>
          <w:sz w:val="22"/>
          <w:szCs w:val="22"/>
        </w:rPr>
        <w:t>Form</w:t>
      </w:r>
      <w:r w:rsidR="007C34D0">
        <w:rPr>
          <w:rFonts w:asciiTheme="minorHAnsi" w:hAnsiTheme="minorHAnsi" w:cstheme="minorHAnsi"/>
          <w:sz w:val="22"/>
          <w:szCs w:val="22"/>
        </w:rPr>
        <w:t xml:space="preserve"> </w:t>
      </w:r>
      <w:r>
        <w:rPr>
          <w:rFonts w:asciiTheme="minorHAnsi" w:hAnsiTheme="minorHAnsi" w:cstheme="minorHAnsi"/>
          <w:sz w:val="22"/>
          <w:szCs w:val="22"/>
        </w:rPr>
        <w:t>a Group on the Accounting for Decision Making Canvas Platform</w:t>
      </w:r>
      <w:r w:rsidR="00EC7920">
        <w:rPr>
          <w:rFonts w:asciiTheme="minorHAnsi" w:hAnsiTheme="minorHAnsi" w:cstheme="minorHAnsi"/>
          <w:sz w:val="22"/>
          <w:szCs w:val="22"/>
        </w:rPr>
        <w:t xml:space="preserve"> under ‘People’.</w:t>
      </w:r>
    </w:p>
    <w:p w14:paraId="3EBDD374" w14:textId="77777777" w:rsidR="002712D3" w:rsidRPr="00591E75" w:rsidRDefault="002712D3" w:rsidP="00125229">
      <w:pPr>
        <w:spacing w:line="360" w:lineRule="auto"/>
        <w:jc w:val="both"/>
        <w:rPr>
          <w:rFonts w:asciiTheme="minorHAnsi" w:hAnsiTheme="minorHAnsi" w:cstheme="minorHAnsi"/>
          <w:b/>
          <w:i/>
          <w:sz w:val="22"/>
          <w:szCs w:val="22"/>
        </w:rPr>
      </w:pPr>
      <w:r w:rsidRPr="00591E75">
        <w:rPr>
          <w:rFonts w:asciiTheme="minorHAnsi" w:hAnsiTheme="minorHAnsi" w:cstheme="minorHAnsi"/>
          <w:b/>
          <w:i/>
          <w:sz w:val="22"/>
          <w:szCs w:val="22"/>
        </w:rPr>
        <w:t>Assignment conditions:</w:t>
      </w:r>
    </w:p>
    <w:tbl>
      <w:tblPr>
        <w:tblStyle w:val="TableGrid"/>
        <w:tblW w:w="9640" w:type="dxa"/>
        <w:tblInd w:w="-176" w:type="dxa"/>
        <w:tblLook w:val="04A0" w:firstRow="1" w:lastRow="0" w:firstColumn="1" w:lastColumn="0" w:noHBand="0" w:noVBand="1"/>
      </w:tblPr>
      <w:tblGrid>
        <w:gridCol w:w="2552"/>
        <w:gridCol w:w="7088"/>
      </w:tblGrid>
      <w:tr w:rsidR="00E1077B" w:rsidRPr="00591E75" w14:paraId="5CF4AC9F" w14:textId="77777777" w:rsidTr="00E02A52">
        <w:tc>
          <w:tcPr>
            <w:tcW w:w="2552" w:type="dxa"/>
          </w:tcPr>
          <w:p w14:paraId="1365CBE8" w14:textId="77777777" w:rsidR="00E1077B" w:rsidRPr="00591E75" w:rsidRDefault="00E1077B"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Due Date</w:t>
            </w:r>
          </w:p>
        </w:tc>
        <w:tc>
          <w:tcPr>
            <w:tcW w:w="7088" w:type="dxa"/>
          </w:tcPr>
          <w:p w14:paraId="434C30B0" w14:textId="23E87918" w:rsidR="00E1077B" w:rsidRPr="00037D85" w:rsidRDefault="008B7F81" w:rsidP="00125229">
            <w:pPr>
              <w:spacing w:line="360" w:lineRule="auto"/>
              <w:jc w:val="both"/>
              <w:rPr>
                <w:rFonts w:asciiTheme="minorHAnsi" w:hAnsiTheme="minorHAnsi" w:cstheme="minorHAnsi"/>
                <w:sz w:val="22"/>
                <w:szCs w:val="22"/>
              </w:rPr>
            </w:pPr>
            <w:r w:rsidRPr="00037D85">
              <w:rPr>
                <w:rFonts w:asciiTheme="minorHAnsi" w:hAnsiTheme="minorHAnsi" w:cstheme="minorHAnsi"/>
                <w:b/>
                <w:bCs/>
                <w:sz w:val="22"/>
                <w:szCs w:val="22"/>
              </w:rPr>
              <w:t xml:space="preserve">Sunday </w:t>
            </w:r>
            <w:r w:rsidR="00037D85" w:rsidRPr="00037D85">
              <w:rPr>
                <w:rFonts w:asciiTheme="minorHAnsi" w:hAnsiTheme="minorHAnsi" w:cstheme="minorHAnsi"/>
                <w:b/>
                <w:bCs/>
                <w:sz w:val="22"/>
                <w:szCs w:val="22"/>
              </w:rPr>
              <w:t>18 October</w:t>
            </w:r>
            <w:r w:rsidRPr="00037D85">
              <w:rPr>
                <w:rFonts w:asciiTheme="minorHAnsi" w:hAnsiTheme="minorHAnsi" w:cstheme="minorHAnsi"/>
                <w:b/>
                <w:bCs/>
                <w:sz w:val="22"/>
                <w:szCs w:val="22"/>
              </w:rPr>
              <w:t xml:space="preserve"> </w:t>
            </w:r>
            <w:r w:rsidRPr="00037D85">
              <w:rPr>
                <w:rFonts w:asciiTheme="minorHAnsi" w:hAnsiTheme="minorHAnsi" w:cstheme="minorHAnsi"/>
                <w:sz w:val="22"/>
                <w:szCs w:val="22"/>
              </w:rPr>
              <w:t>2020 no later than 11</w:t>
            </w:r>
            <w:r w:rsidR="00920D2C" w:rsidRPr="00037D85">
              <w:rPr>
                <w:rFonts w:asciiTheme="minorHAnsi" w:hAnsiTheme="minorHAnsi" w:cstheme="minorHAnsi"/>
                <w:sz w:val="22"/>
                <w:szCs w:val="22"/>
              </w:rPr>
              <w:t xml:space="preserve"> </w:t>
            </w:r>
            <w:r w:rsidRPr="00037D85">
              <w:rPr>
                <w:rFonts w:asciiTheme="minorHAnsi" w:hAnsiTheme="minorHAnsi" w:cstheme="minorHAnsi"/>
                <w:sz w:val="22"/>
                <w:szCs w:val="22"/>
              </w:rPr>
              <w:t>pm</w:t>
            </w:r>
            <w:r w:rsidR="00037D85" w:rsidRPr="00037D85">
              <w:rPr>
                <w:rFonts w:asciiTheme="minorHAnsi" w:hAnsiTheme="minorHAnsi" w:cstheme="minorHAnsi"/>
                <w:sz w:val="22"/>
                <w:szCs w:val="22"/>
              </w:rPr>
              <w:t xml:space="preserve"> (Week 10)</w:t>
            </w:r>
          </w:p>
        </w:tc>
      </w:tr>
      <w:tr w:rsidR="00E1077B" w:rsidRPr="00591E75" w14:paraId="0BF0EC32" w14:textId="77777777" w:rsidTr="00E02A52">
        <w:tc>
          <w:tcPr>
            <w:tcW w:w="2552" w:type="dxa"/>
          </w:tcPr>
          <w:p w14:paraId="318F440D" w14:textId="77777777" w:rsidR="00E1077B" w:rsidRPr="00591E75" w:rsidRDefault="00E1077B"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Word length</w:t>
            </w:r>
          </w:p>
        </w:tc>
        <w:tc>
          <w:tcPr>
            <w:tcW w:w="7088" w:type="dxa"/>
          </w:tcPr>
          <w:p w14:paraId="60327CF7" w14:textId="7926E343" w:rsidR="00E1077B" w:rsidRPr="00037D85" w:rsidRDefault="00087D9F" w:rsidP="00125229">
            <w:pPr>
              <w:spacing w:line="360" w:lineRule="auto"/>
              <w:jc w:val="both"/>
              <w:rPr>
                <w:rFonts w:asciiTheme="minorHAnsi" w:hAnsiTheme="minorHAnsi" w:cstheme="minorHAnsi"/>
                <w:sz w:val="22"/>
                <w:szCs w:val="22"/>
              </w:rPr>
            </w:pPr>
            <w:r>
              <w:rPr>
                <w:rFonts w:asciiTheme="minorHAnsi" w:hAnsiTheme="minorHAnsi" w:cstheme="minorHAnsi"/>
                <w:sz w:val="22"/>
                <w:szCs w:val="22"/>
              </w:rPr>
              <w:t>4,000</w:t>
            </w:r>
            <w:r w:rsidR="00E46E52" w:rsidRPr="00037D85">
              <w:rPr>
                <w:rFonts w:asciiTheme="minorHAnsi" w:hAnsiTheme="minorHAnsi" w:cstheme="minorHAnsi"/>
                <w:sz w:val="22"/>
                <w:szCs w:val="22"/>
              </w:rPr>
              <w:t xml:space="preserve"> words </w:t>
            </w:r>
            <w:r w:rsidR="00E466DC" w:rsidRPr="00037D85">
              <w:rPr>
                <w:rFonts w:asciiTheme="minorHAnsi" w:hAnsiTheme="minorHAnsi" w:cstheme="minorHAnsi"/>
                <w:sz w:val="22"/>
                <w:szCs w:val="22"/>
              </w:rPr>
              <w:t>including</w:t>
            </w:r>
            <w:r w:rsidR="00E46E52" w:rsidRPr="00037D85">
              <w:rPr>
                <w:rFonts w:asciiTheme="minorHAnsi" w:hAnsiTheme="minorHAnsi" w:cstheme="minorHAnsi"/>
                <w:sz w:val="22"/>
                <w:szCs w:val="22"/>
              </w:rPr>
              <w:t xml:space="preserve"> </w:t>
            </w:r>
            <w:r w:rsidR="00225A08" w:rsidRPr="00037D85">
              <w:rPr>
                <w:rFonts w:asciiTheme="minorHAnsi" w:hAnsiTheme="minorHAnsi" w:cstheme="minorHAnsi"/>
                <w:sz w:val="22"/>
                <w:szCs w:val="22"/>
              </w:rPr>
              <w:t>working papers, journ</w:t>
            </w:r>
            <w:r w:rsidR="002F3B43" w:rsidRPr="00037D85">
              <w:rPr>
                <w:rFonts w:asciiTheme="minorHAnsi" w:hAnsiTheme="minorHAnsi" w:cstheme="minorHAnsi"/>
                <w:sz w:val="22"/>
                <w:szCs w:val="22"/>
              </w:rPr>
              <w:t>als</w:t>
            </w:r>
            <w:r w:rsidR="00410AEA">
              <w:rPr>
                <w:rFonts w:asciiTheme="minorHAnsi" w:hAnsiTheme="minorHAnsi" w:cstheme="minorHAnsi"/>
                <w:sz w:val="22"/>
                <w:szCs w:val="22"/>
              </w:rPr>
              <w:t>,</w:t>
            </w:r>
            <w:r w:rsidR="00225A08" w:rsidRPr="00037D85">
              <w:rPr>
                <w:rFonts w:asciiTheme="minorHAnsi" w:hAnsiTheme="minorHAnsi" w:cstheme="minorHAnsi"/>
                <w:sz w:val="22"/>
                <w:szCs w:val="22"/>
              </w:rPr>
              <w:t xml:space="preserve"> and referenc</w:t>
            </w:r>
            <w:r w:rsidR="00920D2C" w:rsidRPr="00037D85">
              <w:rPr>
                <w:rFonts w:asciiTheme="minorHAnsi" w:hAnsiTheme="minorHAnsi" w:cstheme="minorHAnsi"/>
                <w:sz w:val="22"/>
                <w:szCs w:val="22"/>
              </w:rPr>
              <w:t>es</w:t>
            </w:r>
            <w:r w:rsidR="002F3B43" w:rsidRPr="00037D85">
              <w:rPr>
                <w:rFonts w:asciiTheme="minorHAnsi" w:hAnsiTheme="minorHAnsi" w:cstheme="minorHAnsi"/>
                <w:sz w:val="22"/>
                <w:szCs w:val="22"/>
              </w:rPr>
              <w:t>.</w:t>
            </w:r>
            <w:r w:rsidR="00410AEA">
              <w:rPr>
                <w:rFonts w:asciiTheme="minorHAnsi" w:hAnsiTheme="minorHAnsi" w:cstheme="minorHAnsi"/>
                <w:sz w:val="22"/>
                <w:szCs w:val="22"/>
              </w:rPr>
              <w:t xml:space="preserve"> There is a 10% tolerance above the 4,000 words which equates to another 400 words</w:t>
            </w:r>
            <w:r w:rsidR="002069E6">
              <w:rPr>
                <w:rFonts w:asciiTheme="minorHAnsi" w:hAnsiTheme="minorHAnsi" w:cstheme="minorHAnsi"/>
                <w:sz w:val="22"/>
                <w:szCs w:val="22"/>
              </w:rPr>
              <w:t>.</w:t>
            </w:r>
          </w:p>
        </w:tc>
      </w:tr>
      <w:tr w:rsidR="00E1077B" w:rsidRPr="00591E75" w14:paraId="1720D28D" w14:textId="77777777" w:rsidTr="00E02A52">
        <w:tc>
          <w:tcPr>
            <w:tcW w:w="2552" w:type="dxa"/>
          </w:tcPr>
          <w:p w14:paraId="34A1F32F" w14:textId="77777777" w:rsidR="00E1077B" w:rsidRPr="00591E75" w:rsidRDefault="00E1077B"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Assessment value</w:t>
            </w:r>
          </w:p>
        </w:tc>
        <w:tc>
          <w:tcPr>
            <w:tcW w:w="7088" w:type="dxa"/>
          </w:tcPr>
          <w:p w14:paraId="43FB34AE" w14:textId="79627BF3" w:rsidR="00E1077B" w:rsidRPr="00591E75" w:rsidRDefault="00E1077B"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Assignment is worth </w:t>
            </w:r>
            <w:r w:rsidR="00713742" w:rsidRPr="00591E75">
              <w:rPr>
                <w:rFonts w:asciiTheme="minorHAnsi" w:hAnsiTheme="minorHAnsi" w:cstheme="minorHAnsi"/>
                <w:sz w:val="22"/>
                <w:szCs w:val="22"/>
              </w:rPr>
              <w:t>1</w:t>
            </w:r>
            <w:r w:rsidR="00037D85">
              <w:rPr>
                <w:rFonts w:asciiTheme="minorHAnsi" w:hAnsiTheme="minorHAnsi" w:cstheme="minorHAnsi"/>
                <w:sz w:val="22"/>
                <w:szCs w:val="22"/>
              </w:rPr>
              <w:t>5</w:t>
            </w:r>
            <w:r w:rsidRPr="00591E75">
              <w:rPr>
                <w:rFonts w:asciiTheme="minorHAnsi" w:hAnsiTheme="minorHAnsi" w:cstheme="minorHAnsi"/>
                <w:sz w:val="22"/>
                <w:szCs w:val="22"/>
              </w:rPr>
              <w:t>% of your overall grade</w:t>
            </w:r>
            <w:r w:rsidR="002F3B43">
              <w:rPr>
                <w:rFonts w:asciiTheme="minorHAnsi" w:hAnsiTheme="minorHAnsi" w:cstheme="minorHAnsi"/>
                <w:sz w:val="22"/>
                <w:szCs w:val="22"/>
              </w:rPr>
              <w:t>.</w:t>
            </w:r>
          </w:p>
        </w:tc>
      </w:tr>
      <w:tr w:rsidR="00E1077B" w:rsidRPr="00591E75" w14:paraId="18D0BCE9" w14:textId="77777777" w:rsidTr="00E02A52">
        <w:tc>
          <w:tcPr>
            <w:tcW w:w="2552" w:type="dxa"/>
          </w:tcPr>
          <w:p w14:paraId="613A2ECE" w14:textId="77777777" w:rsidR="00E1077B" w:rsidRPr="00591E75" w:rsidRDefault="00E1077B"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Assignment submission</w:t>
            </w:r>
          </w:p>
        </w:tc>
        <w:tc>
          <w:tcPr>
            <w:tcW w:w="7088" w:type="dxa"/>
          </w:tcPr>
          <w:p w14:paraId="10228EE6" w14:textId="2EE7B7C5" w:rsidR="00E1077B" w:rsidRPr="00591E75" w:rsidRDefault="00E1077B" w:rsidP="007D6840">
            <w:pPr>
              <w:spacing w:line="360" w:lineRule="auto"/>
              <w:rPr>
                <w:rFonts w:asciiTheme="minorHAnsi" w:hAnsiTheme="minorHAnsi" w:cstheme="minorHAnsi"/>
                <w:sz w:val="22"/>
                <w:szCs w:val="22"/>
              </w:rPr>
            </w:pPr>
            <w:r w:rsidRPr="00591E75">
              <w:rPr>
                <w:rFonts w:asciiTheme="minorHAnsi" w:hAnsiTheme="minorHAnsi" w:cstheme="minorHAnsi"/>
                <w:sz w:val="22"/>
                <w:szCs w:val="22"/>
              </w:rPr>
              <w:t xml:space="preserve">The </w:t>
            </w:r>
            <w:r w:rsidR="00B36EDE">
              <w:rPr>
                <w:rFonts w:asciiTheme="minorHAnsi" w:hAnsiTheme="minorHAnsi" w:cstheme="minorHAnsi"/>
                <w:sz w:val="22"/>
                <w:szCs w:val="22"/>
              </w:rPr>
              <w:t xml:space="preserve">group </w:t>
            </w:r>
            <w:r w:rsidRPr="00591E75">
              <w:rPr>
                <w:rFonts w:asciiTheme="minorHAnsi" w:hAnsiTheme="minorHAnsi" w:cstheme="minorHAnsi"/>
                <w:sz w:val="22"/>
                <w:szCs w:val="22"/>
              </w:rPr>
              <w:t>assignment is to be submitted electronically</w:t>
            </w:r>
            <w:r w:rsidR="00E15B93" w:rsidRPr="00591E75">
              <w:rPr>
                <w:rFonts w:asciiTheme="minorHAnsi" w:hAnsiTheme="minorHAnsi" w:cstheme="minorHAnsi"/>
                <w:sz w:val="22"/>
                <w:szCs w:val="22"/>
              </w:rPr>
              <w:t xml:space="preserve"> through </w:t>
            </w:r>
            <w:r w:rsidR="00B36EDE">
              <w:rPr>
                <w:rFonts w:asciiTheme="minorHAnsi" w:hAnsiTheme="minorHAnsi" w:cstheme="minorHAnsi"/>
                <w:sz w:val="22"/>
                <w:szCs w:val="22"/>
              </w:rPr>
              <w:t>ASSIGNMENTS</w:t>
            </w:r>
            <w:r w:rsidR="00E15B93" w:rsidRPr="00591E75">
              <w:rPr>
                <w:rFonts w:asciiTheme="minorHAnsi" w:hAnsiTheme="minorHAnsi" w:cstheme="minorHAnsi"/>
                <w:sz w:val="22"/>
                <w:szCs w:val="22"/>
              </w:rPr>
              <w:t xml:space="preserve"> in the Accounting Decision Making subject webpage located </w:t>
            </w:r>
            <w:r w:rsidR="002F3B43">
              <w:rPr>
                <w:rFonts w:asciiTheme="minorHAnsi" w:hAnsiTheme="minorHAnsi" w:cstheme="minorHAnsi"/>
                <w:sz w:val="22"/>
                <w:szCs w:val="22"/>
              </w:rPr>
              <w:t>on the</w:t>
            </w:r>
            <w:r w:rsidR="00E15B93" w:rsidRPr="00591E75">
              <w:rPr>
                <w:rFonts w:asciiTheme="minorHAnsi" w:hAnsiTheme="minorHAnsi" w:cstheme="minorHAnsi"/>
                <w:sz w:val="22"/>
                <w:szCs w:val="22"/>
              </w:rPr>
              <w:t xml:space="preserve"> </w:t>
            </w:r>
            <w:r w:rsidR="00E466DC">
              <w:rPr>
                <w:rFonts w:asciiTheme="minorHAnsi" w:hAnsiTheme="minorHAnsi" w:cstheme="minorHAnsi"/>
                <w:sz w:val="22"/>
                <w:szCs w:val="22"/>
              </w:rPr>
              <w:t>Canvas</w:t>
            </w:r>
            <w:r w:rsidR="002F3B43">
              <w:rPr>
                <w:rFonts w:asciiTheme="minorHAnsi" w:hAnsiTheme="minorHAnsi" w:cstheme="minorHAnsi"/>
                <w:sz w:val="22"/>
                <w:szCs w:val="22"/>
              </w:rPr>
              <w:t xml:space="preserve"> Learning Platform.</w:t>
            </w:r>
          </w:p>
        </w:tc>
      </w:tr>
      <w:tr w:rsidR="00E1077B" w:rsidRPr="00591E75" w14:paraId="2C2EAA6B" w14:textId="77777777" w:rsidTr="00E02A52">
        <w:tc>
          <w:tcPr>
            <w:tcW w:w="2552" w:type="dxa"/>
          </w:tcPr>
          <w:p w14:paraId="7D8FA47E" w14:textId="77777777" w:rsidR="00E1077B"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Assignment presentation</w:t>
            </w:r>
          </w:p>
        </w:tc>
        <w:tc>
          <w:tcPr>
            <w:tcW w:w="7088" w:type="dxa"/>
          </w:tcPr>
          <w:p w14:paraId="0AA662F3" w14:textId="77777777" w:rsidR="00E1077B"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Assignment should be double spaced with left and right </w:t>
            </w:r>
            <w:r w:rsidR="00E02A52" w:rsidRPr="00591E75">
              <w:rPr>
                <w:rFonts w:asciiTheme="minorHAnsi" w:hAnsiTheme="minorHAnsi" w:cstheme="minorHAnsi"/>
                <w:sz w:val="22"/>
                <w:szCs w:val="22"/>
              </w:rPr>
              <w:t>margins of 3 cm</w:t>
            </w:r>
          </w:p>
        </w:tc>
      </w:tr>
      <w:tr w:rsidR="00E1077B" w:rsidRPr="00591E75" w14:paraId="67A8D646" w14:textId="77777777" w:rsidTr="00E02A52">
        <w:tc>
          <w:tcPr>
            <w:tcW w:w="2552" w:type="dxa"/>
          </w:tcPr>
          <w:p w14:paraId="154C8FCF" w14:textId="77777777" w:rsidR="00E1077B" w:rsidRPr="00591E75" w:rsidRDefault="00E1077B" w:rsidP="00125229">
            <w:pPr>
              <w:spacing w:line="360" w:lineRule="auto"/>
              <w:jc w:val="both"/>
              <w:rPr>
                <w:rFonts w:asciiTheme="minorHAnsi" w:hAnsiTheme="minorHAnsi" w:cstheme="minorHAnsi"/>
                <w:sz w:val="22"/>
                <w:szCs w:val="22"/>
              </w:rPr>
            </w:pPr>
          </w:p>
        </w:tc>
        <w:tc>
          <w:tcPr>
            <w:tcW w:w="7088" w:type="dxa"/>
          </w:tcPr>
          <w:p w14:paraId="3535AFDF" w14:textId="77777777" w:rsidR="00E1077B"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 and top and bottom margins of 2.5cm.</w:t>
            </w:r>
          </w:p>
        </w:tc>
      </w:tr>
      <w:tr w:rsidR="00E1077B" w:rsidRPr="00591E75" w14:paraId="20872E9A" w14:textId="77777777" w:rsidTr="00E02A52">
        <w:tc>
          <w:tcPr>
            <w:tcW w:w="2552" w:type="dxa"/>
          </w:tcPr>
          <w:p w14:paraId="53313A95" w14:textId="77777777" w:rsidR="00E1077B"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Assignment cover sheet</w:t>
            </w:r>
          </w:p>
        </w:tc>
        <w:tc>
          <w:tcPr>
            <w:tcW w:w="7088" w:type="dxa"/>
          </w:tcPr>
          <w:p w14:paraId="22A14956" w14:textId="77777777" w:rsidR="00E1077B"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A completed cover sheet, which may be downloaded from </w:t>
            </w:r>
            <w:r w:rsidR="00E02A52" w:rsidRPr="00591E75">
              <w:rPr>
                <w:rFonts w:asciiTheme="minorHAnsi" w:hAnsiTheme="minorHAnsi" w:cstheme="minorHAnsi"/>
                <w:sz w:val="22"/>
                <w:szCs w:val="22"/>
              </w:rPr>
              <w:t>the Assignments</w:t>
            </w:r>
          </w:p>
        </w:tc>
      </w:tr>
      <w:tr w:rsidR="007A04DD" w:rsidRPr="00591E75" w14:paraId="3E3F795E" w14:textId="77777777" w:rsidTr="00E02A52">
        <w:tc>
          <w:tcPr>
            <w:tcW w:w="2552" w:type="dxa"/>
          </w:tcPr>
          <w:p w14:paraId="7D1392EC" w14:textId="77777777" w:rsidR="007A04DD" w:rsidRPr="00591E75" w:rsidRDefault="007A04DD" w:rsidP="00125229">
            <w:pPr>
              <w:spacing w:line="360" w:lineRule="auto"/>
              <w:jc w:val="both"/>
              <w:rPr>
                <w:rFonts w:asciiTheme="minorHAnsi" w:hAnsiTheme="minorHAnsi" w:cstheme="minorHAnsi"/>
                <w:sz w:val="22"/>
                <w:szCs w:val="22"/>
              </w:rPr>
            </w:pPr>
          </w:p>
        </w:tc>
        <w:tc>
          <w:tcPr>
            <w:tcW w:w="7088" w:type="dxa"/>
          </w:tcPr>
          <w:p w14:paraId="72F864C9" w14:textId="7D0AA95C" w:rsidR="007A04DD"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page must also be submitted </w:t>
            </w:r>
            <w:r w:rsidR="00124F6D" w:rsidRPr="00591E75">
              <w:rPr>
                <w:rFonts w:asciiTheme="minorHAnsi" w:hAnsiTheme="minorHAnsi" w:cstheme="minorHAnsi"/>
                <w:sz w:val="22"/>
                <w:szCs w:val="22"/>
              </w:rPr>
              <w:t>and attached</w:t>
            </w:r>
            <w:r w:rsidR="00E02A52" w:rsidRPr="00591E75">
              <w:rPr>
                <w:rFonts w:asciiTheme="minorHAnsi" w:hAnsiTheme="minorHAnsi" w:cstheme="minorHAnsi"/>
                <w:sz w:val="22"/>
                <w:szCs w:val="22"/>
              </w:rPr>
              <w:t xml:space="preserve"> to your assignment.</w:t>
            </w:r>
          </w:p>
        </w:tc>
      </w:tr>
      <w:tr w:rsidR="007A04DD" w:rsidRPr="00591E75" w14:paraId="40221E3B" w14:textId="77777777" w:rsidTr="00E02A52">
        <w:tc>
          <w:tcPr>
            <w:tcW w:w="2552" w:type="dxa"/>
          </w:tcPr>
          <w:p w14:paraId="241FD8DA" w14:textId="77777777" w:rsidR="007A04DD"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Assignment contribution</w:t>
            </w:r>
          </w:p>
        </w:tc>
        <w:tc>
          <w:tcPr>
            <w:tcW w:w="7088" w:type="dxa"/>
          </w:tcPr>
          <w:p w14:paraId="74CEE488" w14:textId="77777777" w:rsidR="007A04DD"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sz w:val="22"/>
                <w:szCs w:val="22"/>
              </w:rPr>
              <w:t xml:space="preserve">Submission confirms that all group members are submitting </w:t>
            </w:r>
            <w:r w:rsidR="00E02A52" w:rsidRPr="00591E75">
              <w:rPr>
                <w:rFonts w:asciiTheme="minorHAnsi" w:hAnsiTheme="minorHAnsi" w:cstheme="minorHAnsi"/>
                <w:sz w:val="22"/>
                <w:szCs w:val="22"/>
              </w:rPr>
              <w:t xml:space="preserve">original work </w:t>
            </w:r>
          </w:p>
        </w:tc>
      </w:tr>
      <w:tr w:rsidR="007A04DD" w:rsidRPr="00591E75" w14:paraId="3992D26D" w14:textId="77777777" w:rsidTr="00E02A52">
        <w:tc>
          <w:tcPr>
            <w:tcW w:w="2552" w:type="dxa"/>
          </w:tcPr>
          <w:p w14:paraId="77EE9BC4" w14:textId="77777777" w:rsidR="007A04DD" w:rsidRPr="00591E75" w:rsidRDefault="007A04DD" w:rsidP="00125229">
            <w:pPr>
              <w:spacing w:line="360" w:lineRule="auto"/>
              <w:jc w:val="both"/>
              <w:rPr>
                <w:rFonts w:asciiTheme="minorHAnsi" w:hAnsiTheme="minorHAnsi" w:cstheme="minorHAnsi"/>
                <w:sz w:val="22"/>
                <w:szCs w:val="22"/>
              </w:rPr>
            </w:pPr>
          </w:p>
        </w:tc>
        <w:tc>
          <w:tcPr>
            <w:tcW w:w="7088" w:type="dxa"/>
          </w:tcPr>
          <w:p w14:paraId="17DAA258" w14:textId="77777777" w:rsidR="007A04DD" w:rsidRPr="00591E75" w:rsidRDefault="007A04DD" w:rsidP="00125229">
            <w:pPr>
              <w:spacing w:line="360" w:lineRule="auto"/>
              <w:jc w:val="both"/>
              <w:rPr>
                <w:rFonts w:asciiTheme="minorHAnsi" w:hAnsiTheme="minorHAnsi" w:cstheme="minorHAnsi"/>
                <w:sz w:val="22"/>
                <w:szCs w:val="22"/>
              </w:rPr>
            </w:pPr>
            <w:r w:rsidRPr="00591E75">
              <w:rPr>
                <w:rFonts w:asciiTheme="minorHAnsi" w:hAnsiTheme="minorHAnsi" w:cstheme="minorHAnsi"/>
                <w:bCs/>
                <w:sz w:val="22"/>
                <w:szCs w:val="22"/>
              </w:rPr>
              <w:t xml:space="preserve">and have equally contributed to the final </w:t>
            </w:r>
            <w:r w:rsidR="00E02A52" w:rsidRPr="00591E75">
              <w:rPr>
                <w:rFonts w:asciiTheme="minorHAnsi" w:hAnsiTheme="minorHAnsi" w:cstheme="minorHAnsi"/>
                <w:bCs/>
                <w:sz w:val="22"/>
                <w:szCs w:val="22"/>
              </w:rPr>
              <w:t>paper.</w:t>
            </w:r>
          </w:p>
        </w:tc>
      </w:tr>
    </w:tbl>
    <w:p w14:paraId="76AB0FA5" w14:textId="77777777" w:rsidR="00663A41" w:rsidRDefault="00663A41" w:rsidP="00EC1903">
      <w:pPr>
        <w:spacing w:line="360" w:lineRule="auto"/>
        <w:jc w:val="both"/>
        <w:rPr>
          <w:rFonts w:ascii="Arial" w:hAnsi="Arial" w:cs="Arial"/>
        </w:rPr>
      </w:pPr>
    </w:p>
    <w:p w14:paraId="16C5C058" w14:textId="01F004AF" w:rsidR="00B052A5" w:rsidRPr="00520E73" w:rsidRDefault="00B052A5" w:rsidP="00B052A5">
      <w:pPr>
        <w:spacing w:line="360" w:lineRule="auto"/>
        <w:jc w:val="both"/>
        <w:rPr>
          <w:rFonts w:asciiTheme="minorHAnsi" w:hAnsiTheme="minorHAnsi" w:cs="Arial"/>
          <w:b/>
          <w:i/>
        </w:rPr>
      </w:pPr>
      <w:r w:rsidRPr="00520E73">
        <w:rPr>
          <w:rFonts w:asciiTheme="minorHAnsi" w:hAnsiTheme="minorHAnsi" w:cs="Arial"/>
          <w:b/>
          <w:i/>
        </w:rPr>
        <w:t xml:space="preserve"> Assignment Learning Aim:</w:t>
      </w:r>
    </w:p>
    <w:p w14:paraId="51DB5507" w14:textId="2C8C048C" w:rsidR="000E653B" w:rsidRDefault="00B052A5" w:rsidP="006A6584">
      <w:pPr>
        <w:spacing w:after="100" w:afterAutospacing="1" w:line="360" w:lineRule="auto"/>
        <w:jc w:val="both"/>
        <w:rPr>
          <w:rFonts w:asciiTheme="minorHAnsi" w:hAnsiTheme="minorHAnsi" w:cs="Arial"/>
          <w:iCs/>
          <w:sz w:val="22"/>
          <w:szCs w:val="22"/>
        </w:rPr>
      </w:pPr>
      <w:r w:rsidRPr="007A1C5F">
        <w:rPr>
          <w:rFonts w:asciiTheme="minorHAnsi" w:hAnsiTheme="minorHAnsi" w:cs="Arial"/>
          <w:iCs/>
          <w:sz w:val="22"/>
          <w:szCs w:val="22"/>
        </w:rPr>
        <w:t>T</w:t>
      </w:r>
      <w:r w:rsidR="00713742" w:rsidRPr="007A1C5F">
        <w:rPr>
          <w:rFonts w:asciiTheme="minorHAnsi" w:hAnsiTheme="minorHAnsi" w:cs="Arial"/>
          <w:iCs/>
          <w:sz w:val="22"/>
          <w:szCs w:val="22"/>
        </w:rPr>
        <w:t>he assignment group will investigate</w:t>
      </w:r>
      <w:r w:rsidR="000E653B" w:rsidRPr="007A1C5F">
        <w:rPr>
          <w:rFonts w:asciiTheme="minorHAnsi" w:hAnsiTheme="minorHAnsi" w:cs="Arial"/>
          <w:iCs/>
          <w:sz w:val="22"/>
          <w:szCs w:val="22"/>
        </w:rPr>
        <w:t>, analyse</w:t>
      </w:r>
      <w:r w:rsidR="00AD2B38">
        <w:rPr>
          <w:rFonts w:asciiTheme="minorHAnsi" w:hAnsiTheme="minorHAnsi" w:cs="Arial"/>
          <w:iCs/>
          <w:sz w:val="22"/>
          <w:szCs w:val="22"/>
        </w:rPr>
        <w:t>,</w:t>
      </w:r>
      <w:r w:rsidR="000E653B" w:rsidRPr="007A1C5F">
        <w:rPr>
          <w:rFonts w:asciiTheme="minorHAnsi" w:hAnsiTheme="minorHAnsi" w:cs="Arial"/>
          <w:iCs/>
          <w:sz w:val="22"/>
          <w:szCs w:val="22"/>
        </w:rPr>
        <w:t xml:space="preserve"> and report on</w:t>
      </w:r>
      <w:r w:rsidR="00713742" w:rsidRPr="007A1C5F">
        <w:rPr>
          <w:rFonts w:asciiTheme="minorHAnsi" w:hAnsiTheme="minorHAnsi" w:cs="Arial"/>
          <w:iCs/>
          <w:sz w:val="22"/>
          <w:szCs w:val="22"/>
        </w:rPr>
        <w:t xml:space="preserve"> the hypothetical business ‘</w:t>
      </w:r>
      <w:r w:rsidR="00472E5D" w:rsidRPr="007A1C5F">
        <w:rPr>
          <w:rFonts w:asciiTheme="minorHAnsi" w:hAnsiTheme="minorHAnsi" w:cs="Arial"/>
          <w:iCs/>
          <w:sz w:val="22"/>
          <w:szCs w:val="22"/>
        </w:rPr>
        <w:t>On Your Bike</w:t>
      </w:r>
      <w:r w:rsidR="00713742" w:rsidRPr="007A1C5F">
        <w:rPr>
          <w:rFonts w:asciiTheme="minorHAnsi" w:hAnsiTheme="minorHAnsi" w:cs="Arial"/>
          <w:iCs/>
          <w:sz w:val="22"/>
          <w:szCs w:val="22"/>
        </w:rPr>
        <w:t xml:space="preserve"> Pty Ltd</w:t>
      </w:r>
      <w:r w:rsidR="00F7297B" w:rsidRPr="007A1C5F">
        <w:rPr>
          <w:rFonts w:asciiTheme="minorHAnsi" w:hAnsiTheme="minorHAnsi" w:cs="Arial"/>
          <w:iCs/>
          <w:sz w:val="22"/>
          <w:szCs w:val="22"/>
        </w:rPr>
        <w:t>’</w:t>
      </w:r>
      <w:r w:rsidR="007A1C5F" w:rsidRPr="007A1C5F">
        <w:rPr>
          <w:rFonts w:asciiTheme="minorHAnsi" w:hAnsiTheme="minorHAnsi" w:cs="Arial"/>
          <w:iCs/>
          <w:sz w:val="22"/>
          <w:szCs w:val="22"/>
        </w:rPr>
        <w:t xml:space="preserve"> in a three-part process</w:t>
      </w:r>
      <w:r w:rsidR="000E653B" w:rsidRPr="007A1C5F">
        <w:rPr>
          <w:rFonts w:asciiTheme="minorHAnsi" w:hAnsiTheme="minorHAnsi" w:cs="Arial"/>
          <w:iCs/>
          <w:sz w:val="22"/>
          <w:szCs w:val="22"/>
        </w:rPr>
        <w:t xml:space="preserve">. </w:t>
      </w:r>
      <w:r w:rsidR="007A1C5F" w:rsidRPr="007A1C5F">
        <w:rPr>
          <w:rFonts w:asciiTheme="minorHAnsi" w:hAnsiTheme="minorHAnsi" w:cs="Arial"/>
          <w:iCs/>
          <w:sz w:val="22"/>
          <w:szCs w:val="22"/>
        </w:rPr>
        <w:t>The first investigation</w:t>
      </w:r>
      <w:r w:rsidR="000E653B" w:rsidRPr="007A1C5F">
        <w:rPr>
          <w:rFonts w:asciiTheme="minorHAnsi" w:hAnsiTheme="minorHAnsi" w:cs="Arial"/>
          <w:iCs/>
          <w:sz w:val="22"/>
          <w:szCs w:val="22"/>
        </w:rPr>
        <w:t xml:space="preserve"> is to review the entity’s</w:t>
      </w:r>
      <w:r w:rsidR="007A1C5F" w:rsidRPr="007A1C5F">
        <w:rPr>
          <w:rFonts w:asciiTheme="minorHAnsi" w:hAnsiTheme="minorHAnsi" w:cs="Arial"/>
          <w:iCs/>
          <w:sz w:val="22"/>
          <w:szCs w:val="22"/>
        </w:rPr>
        <w:t xml:space="preserve"> current business practices and provide alternative</w:t>
      </w:r>
      <w:r w:rsidR="00EC7920">
        <w:rPr>
          <w:rFonts w:asciiTheme="minorHAnsi" w:hAnsiTheme="minorHAnsi" w:cs="Arial"/>
          <w:iCs/>
          <w:sz w:val="22"/>
          <w:szCs w:val="22"/>
        </w:rPr>
        <w:t xml:space="preserve"> accounting policies and corrective strategies</w:t>
      </w:r>
      <w:r w:rsidR="007A1C5F" w:rsidRPr="007A1C5F">
        <w:rPr>
          <w:rFonts w:asciiTheme="minorHAnsi" w:hAnsiTheme="minorHAnsi" w:cs="Arial"/>
          <w:iCs/>
          <w:sz w:val="22"/>
          <w:szCs w:val="22"/>
        </w:rPr>
        <w:t>. Secondly, to review</w:t>
      </w:r>
      <w:r w:rsidR="007A1C5F">
        <w:rPr>
          <w:rFonts w:asciiTheme="minorHAnsi" w:hAnsiTheme="minorHAnsi" w:cs="Arial"/>
          <w:iCs/>
          <w:sz w:val="22"/>
          <w:szCs w:val="22"/>
        </w:rPr>
        <w:t xml:space="preserve"> the entity’s</w:t>
      </w:r>
      <w:r w:rsidR="000E653B">
        <w:rPr>
          <w:rFonts w:asciiTheme="minorHAnsi" w:hAnsiTheme="minorHAnsi" w:cs="Arial"/>
          <w:iCs/>
          <w:sz w:val="22"/>
          <w:szCs w:val="22"/>
        </w:rPr>
        <w:t xml:space="preserve"> non-current asset</w:t>
      </w:r>
      <w:r w:rsidR="00EC7920">
        <w:rPr>
          <w:rFonts w:asciiTheme="minorHAnsi" w:hAnsiTheme="minorHAnsi" w:cs="Arial"/>
          <w:iCs/>
          <w:sz w:val="22"/>
          <w:szCs w:val="22"/>
        </w:rPr>
        <w:t xml:space="preserve"> Building</w:t>
      </w:r>
      <w:r w:rsidR="000E653B">
        <w:rPr>
          <w:rFonts w:asciiTheme="minorHAnsi" w:hAnsiTheme="minorHAnsi" w:cs="Arial"/>
          <w:iCs/>
          <w:sz w:val="22"/>
          <w:szCs w:val="22"/>
        </w:rPr>
        <w:t xml:space="preserve"> and apply</w:t>
      </w:r>
      <w:r w:rsidR="00EC7920">
        <w:rPr>
          <w:rFonts w:asciiTheme="minorHAnsi" w:hAnsiTheme="minorHAnsi" w:cs="Arial"/>
          <w:iCs/>
          <w:sz w:val="22"/>
          <w:szCs w:val="22"/>
        </w:rPr>
        <w:t xml:space="preserve"> the</w:t>
      </w:r>
      <w:r w:rsidR="00F8501F">
        <w:rPr>
          <w:rFonts w:asciiTheme="minorHAnsi" w:hAnsiTheme="minorHAnsi" w:cs="Arial"/>
          <w:iCs/>
          <w:sz w:val="22"/>
          <w:szCs w:val="22"/>
        </w:rPr>
        <w:t xml:space="preserve"> </w:t>
      </w:r>
      <w:r w:rsidR="000E653B">
        <w:rPr>
          <w:rFonts w:asciiTheme="minorHAnsi" w:hAnsiTheme="minorHAnsi" w:cs="Arial"/>
          <w:iCs/>
          <w:sz w:val="22"/>
          <w:szCs w:val="22"/>
        </w:rPr>
        <w:t xml:space="preserve">accounting standard AASB 116 Property, Plant &amp; Equipment. </w:t>
      </w:r>
      <w:r w:rsidR="007A1C5F">
        <w:rPr>
          <w:rFonts w:asciiTheme="minorHAnsi" w:hAnsiTheme="minorHAnsi" w:cs="Arial"/>
          <w:iCs/>
          <w:sz w:val="22"/>
          <w:szCs w:val="22"/>
        </w:rPr>
        <w:t>Thirdly, to review the accounting policy</w:t>
      </w:r>
      <w:r w:rsidR="00EC7920">
        <w:rPr>
          <w:rFonts w:asciiTheme="minorHAnsi" w:hAnsiTheme="minorHAnsi" w:cs="Arial"/>
          <w:iCs/>
          <w:sz w:val="22"/>
          <w:szCs w:val="22"/>
        </w:rPr>
        <w:t xml:space="preserve"> AASB 15 Revenue from Contract with Customers.</w:t>
      </w:r>
    </w:p>
    <w:p w14:paraId="6A5DDF0B" w14:textId="2D7FC2A8" w:rsidR="00B052A5" w:rsidRDefault="00B052A5" w:rsidP="00B052A5">
      <w:pPr>
        <w:spacing w:line="360" w:lineRule="auto"/>
        <w:jc w:val="both"/>
        <w:rPr>
          <w:rFonts w:asciiTheme="minorHAnsi" w:hAnsiTheme="minorHAnsi" w:cs="Arial"/>
          <w:b/>
          <w:bCs/>
          <w:i/>
          <w:iCs/>
        </w:rPr>
      </w:pPr>
      <w:r w:rsidRPr="00FD5642">
        <w:rPr>
          <w:rFonts w:asciiTheme="minorHAnsi" w:hAnsiTheme="minorHAnsi" w:cs="Arial"/>
          <w:b/>
          <w:bCs/>
          <w:i/>
          <w:iCs/>
        </w:rPr>
        <w:t>Learning Objectives:</w:t>
      </w:r>
    </w:p>
    <w:p w14:paraId="3C5DC030" w14:textId="77777777" w:rsidR="00EC7920" w:rsidRPr="00FE4F41" w:rsidRDefault="005124DC"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 xml:space="preserve">The student group will complete a 4,000-word detailed report examining </w:t>
      </w:r>
      <w:r w:rsidR="007A1C5F" w:rsidRPr="00FE4F41">
        <w:rPr>
          <w:rFonts w:asciiTheme="minorHAnsi" w:hAnsiTheme="minorHAnsi" w:cstheme="minorHAnsi"/>
          <w:bCs/>
          <w:iCs/>
          <w:sz w:val="22"/>
          <w:szCs w:val="22"/>
        </w:rPr>
        <w:t>the three-</w:t>
      </w:r>
      <w:r w:rsidR="00E7166B" w:rsidRPr="00FE4F41">
        <w:rPr>
          <w:rFonts w:asciiTheme="minorHAnsi" w:hAnsiTheme="minorHAnsi" w:cstheme="minorHAnsi"/>
          <w:bCs/>
          <w:iCs/>
          <w:sz w:val="22"/>
          <w:szCs w:val="22"/>
        </w:rPr>
        <w:t>stage</w:t>
      </w:r>
      <w:r w:rsidR="007A1C5F" w:rsidRPr="00FE4F41">
        <w:rPr>
          <w:rFonts w:asciiTheme="minorHAnsi" w:hAnsiTheme="minorHAnsi" w:cstheme="minorHAnsi"/>
          <w:bCs/>
          <w:iCs/>
          <w:sz w:val="22"/>
          <w:szCs w:val="22"/>
        </w:rPr>
        <w:t xml:space="preserve"> process</w:t>
      </w:r>
      <w:r w:rsidR="00EC7920" w:rsidRPr="00FE4F41">
        <w:rPr>
          <w:rFonts w:asciiTheme="minorHAnsi" w:hAnsiTheme="minorHAnsi" w:cstheme="minorHAnsi"/>
          <w:bCs/>
          <w:iCs/>
          <w:sz w:val="22"/>
          <w:szCs w:val="22"/>
        </w:rPr>
        <w:t xml:space="preserve"> which requires research, problem-solving and communication. </w:t>
      </w:r>
    </w:p>
    <w:p w14:paraId="5C0EC2D3" w14:textId="1C06376E" w:rsidR="00EC7920" w:rsidRPr="00FE4F41" w:rsidRDefault="00EC7920"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The student group will in the first stage</w:t>
      </w:r>
      <w:r w:rsidR="00AD2B38">
        <w:rPr>
          <w:rFonts w:asciiTheme="minorHAnsi" w:hAnsiTheme="minorHAnsi" w:cstheme="minorHAnsi"/>
          <w:bCs/>
          <w:iCs/>
          <w:sz w:val="22"/>
          <w:szCs w:val="22"/>
        </w:rPr>
        <w:t xml:space="preserve"> process</w:t>
      </w:r>
      <w:r w:rsidRPr="00FE4F41">
        <w:rPr>
          <w:rFonts w:asciiTheme="minorHAnsi" w:hAnsiTheme="minorHAnsi" w:cstheme="minorHAnsi"/>
          <w:bCs/>
          <w:iCs/>
          <w:sz w:val="22"/>
          <w:szCs w:val="22"/>
        </w:rPr>
        <w:t xml:space="preserve"> examine the hypothetical business</w:t>
      </w:r>
      <w:r w:rsidR="00986E33" w:rsidRPr="00FE4F41">
        <w:rPr>
          <w:rFonts w:asciiTheme="minorHAnsi" w:hAnsiTheme="minorHAnsi" w:cstheme="minorHAnsi"/>
          <w:bCs/>
          <w:iCs/>
          <w:sz w:val="22"/>
          <w:szCs w:val="22"/>
        </w:rPr>
        <w:t xml:space="preserve"> </w:t>
      </w:r>
      <w:r w:rsidR="00FE4F41">
        <w:rPr>
          <w:rFonts w:asciiTheme="minorHAnsi" w:hAnsiTheme="minorHAnsi" w:cstheme="minorHAnsi"/>
          <w:bCs/>
          <w:iCs/>
          <w:sz w:val="22"/>
          <w:szCs w:val="22"/>
        </w:rPr>
        <w:t>‘</w:t>
      </w:r>
      <w:r w:rsidR="00986E33" w:rsidRPr="00FE4F41">
        <w:rPr>
          <w:rFonts w:asciiTheme="minorHAnsi" w:hAnsiTheme="minorHAnsi" w:cstheme="minorHAnsi"/>
          <w:bCs/>
          <w:iCs/>
          <w:sz w:val="22"/>
          <w:szCs w:val="22"/>
        </w:rPr>
        <w:t>On Your Bike Pty Ltd</w:t>
      </w:r>
      <w:r w:rsidR="00FE4F41">
        <w:rPr>
          <w:rFonts w:asciiTheme="minorHAnsi" w:hAnsiTheme="minorHAnsi" w:cstheme="minorHAnsi"/>
          <w:bCs/>
          <w:iCs/>
          <w:sz w:val="22"/>
          <w:szCs w:val="22"/>
        </w:rPr>
        <w:t>’</w:t>
      </w:r>
      <w:r w:rsidRPr="00FE4F41">
        <w:rPr>
          <w:rFonts w:asciiTheme="minorHAnsi" w:hAnsiTheme="minorHAnsi" w:cstheme="minorHAnsi"/>
          <w:bCs/>
          <w:iCs/>
          <w:sz w:val="22"/>
          <w:szCs w:val="22"/>
        </w:rPr>
        <w:t xml:space="preserve"> in terms of</w:t>
      </w:r>
      <w:r w:rsidR="007A1C5F" w:rsidRPr="00FE4F41">
        <w:rPr>
          <w:rFonts w:asciiTheme="minorHAnsi" w:hAnsiTheme="minorHAnsi" w:cstheme="minorHAnsi"/>
          <w:bCs/>
          <w:iCs/>
          <w:sz w:val="22"/>
          <w:szCs w:val="22"/>
        </w:rPr>
        <w:t xml:space="preserve"> business practice</w:t>
      </w:r>
      <w:r w:rsidRPr="00FE4F41">
        <w:rPr>
          <w:rFonts w:asciiTheme="minorHAnsi" w:hAnsiTheme="minorHAnsi" w:cstheme="minorHAnsi"/>
          <w:bCs/>
          <w:iCs/>
          <w:sz w:val="22"/>
          <w:szCs w:val="22"/>
        </w:rPr>
        <w:t>, internal controls</w:t>
      </w:r>
      <w:r w:rsidR="007A1C5F" w:rsidRPr="00FE4F41">
        <w:rPr>
          <w:rFonts w:asciiTheme="minorHAnsi" w:hAnsiTheme="minorHAnsi" w:cstheme="minorHAnsi"/>
          <w:bCs/>
          <w:iCs/>
          <w:sz w:val="22"/>
          <w:szCs w:val="22"/>
        </w:rPr>
        <w:t xml:space="preserve"> and alternative</w:t>
      </w:r>
      <w:r w:rsidR="00FE4F41">
        <w:rPr>
          <w:rFonts w:asciiTheme="minorHAnsi" w:hAnsiTheme="minorHAnsi" w:cstheme="minorHAnsi"/>
          <w:bCs/>
          <w:iCs/>
          <w:sz w:val="22"/>
          <w:szCs w:val="22"/>
        </w:rPr>
        <w:t xml:space="preserve"> accounting</w:t>
      </w:r>
      <w:r w:rsidRPr="00FE4F41">
        <w:rPr>
          <w:rFonts w:asciiTheme="minorHAnsi" w:hAnsiTheme="minorHAnsi" w:cstheme="minorHAnsi"/>
          <w:bCs/>
          <w:iCs/>
          <w:sz w:val="22"/>
          <w:szCs w:val="22"/>
        </w:rPr>
        <w:t xml:space="preserve"> </w:t>
      </w:r>
      <w:r w:rsidR="007A1C5F" w:rsidRPr="00FE4F41">
        <w:rPr>
          <w:rFonts w:asciiTheme="minorHAnsi" w:hAnsiTheme="minorHAnsi" w:cstheme="minorHAnsi"/>
          <w:bCs/>
          <w:iCs/>
          <w:sz w:val="22"/>
          <w:szCs w:val="22"/>
        </w:rPr>
        <w:t>policy</w:t>
      </w:r>
      <w:r w:rsidRPr="00FE4F41">
        <w:rPr>
          <w:rFonts w:asciiTheme="minorHAnsi" w:hAnsiTheme="minorHAnsi" w:cstheme="minorHAnsi"/>
          <w:bCs/>
          <w:iCs/>
          <w:sz w:val="22"/>
          <w:szCs w:val="22"/>
        </w:rPr>
        <w:t xml:space="preserve"> and strategies.</w:t>
      </w:r>
    </w:p>
    <w:p w14:paraId="12AA4C98" w14:textId="443ABB9D" w:rsidR="00986E33" w:rsidRPr="00FE4F41" w:rsidRDefault="00EC7920"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lastRenderedPageBreak/>
        <w:t xml:space="preserve">The student group will in the </w:t>
      </w:r>
      <w:r w:rsidR="00986E33" w:rsidRPr="00FE4F41">
        <w:rPr>
          <w:rFonts w:asciiTheme="minorHAnsi" w:hAnsiTheme="minorHAnsi" w:cstheme="minorHAnsi"/>
          <w:bCs/>
          <w:iCs/>
          <w:sz w:val="22"/>
          <w:szCs w:val="22"/>
        </w:rPr>
        <w:t>second</w:t>
      </w:r>
      <w:r w:rsidRPr="00FE4F41">
        <w:rPr>
          <w:rFonts w:asciiTheme="minorHAnsi" w:hAnsiTheme="minorHAnsi" w:cstheme="minorHAnsi"/>
          <w:bCs/>
          <w:iCs/>
          <w:sz w:val="22"/>
          <w:szCs w:val="22"/>
        </w:rPr>
        <w:t xml:space="preserve"> stage</w:t>
      </w:r>
      <w:r w:rsidR="00AD2B38">
        <w:rPr>
          <w:rFonts w:asciiTheme="minorHAnsi" w:hAnsiTheme="minorHAnsi" w:cstheme="minorHAnsi"/>
          <w:bCs/>
          <w:iCs/>
          <w:sz w:val="22"/>
          <w:szCs w:val="22"/>
        </w:rPr>
        <w:t xml:space="preserve"> process will</w:t>
      </w:r>
      <w:r w:rsidRPr="00FE4F41">
        <w:rPr>
          <w:rFonts w:asciiTheme="minorHAnsi" w:hAnsiTheme="minorHAnsi" w:cstheme="minorHAnsi"/>
          <w:bCs/>
          <w:iCs/>
          <w:sz w:val="22"/>
          <w:szCs w:val="22"/>
        </w:rPr>
        <w:t xml:space="preserve"> complete the revaluation of the non-current asset, the building at</w:t>
      </w:r>
      <w:r w:rsidR="00986E33" w:rsidRPr="00FE4F41">
        <w:rPr>
          <w:rFonts w:asciiTheme="minorHAnsi" w:hAnsiTheme="minorHAnsi" w:cstheme="minorHAnsi"/>
          <w:bCs/>
          <w:iCs/>
          <w:sz w:val="22"/>
          <w:szCs w:val="22"/>
        </w:rPr>
        <w:t xml:space="preserve"> 143</w:t>
      </w:r>
      <w:r w:rsidRPr="00FE4F41">
        <w:rPr>
          <w:rFonts w:asciiTheme="minorHAnsi" w:hAnsiTheme="minorHAnsi" w:cstheme="minorHAnsi"/>
          <w:bCs/>
          <w:iCs/>
          <w:sz w:val="22"/>
          <w:szCs w:val="22"/>
        </w:rPr>
        <w:t xml:space="preserve"> </w:t>
      </w:r>
      <w:r w:rsidR="00986E33" w:rsidRPr="00FE4F41">
        <w:rPr>
          <w:rFonts w:asciiTheme="minorHAnsi" w:hAnsiTheme="minorHAnsi" w:cstheme="minorHAnsi"/>
          <w:bCs/>
          <w:iCs/>
          <w:sz w:val="22"/>
          <w:szCs w:val="22"/>
        </w:rPr>
        <w:t>Saxon Street, North Melbourne</w:t>
      </w:r>
      <w:r w:rsidR="00AD2B38">
        <w:rPr>
          <w:rFonts w:asciiTheme="minorHAnsi" w:hAnsiTheme="minorHAnsi" w:cstheme="minorHAnsi"/>
          <w:bCs/>
          <w:iCs/>
          <w:sz w:val="22"/>
          <w:szCs w:val="22"/>
        </w:rPr>
        <w:t xml:space="preserve"> by</w:t>
      </w:r>
      <w:r w:rsidR="00986E33" w:rsidRPr="00FE4F41">
        <w:rPr>
          <w:rFonts w:asciiTheme="minorHAnsi" w:hAnsiTheme="minorHAnsi" w:cstheme="minorHAnsi"/>
          <w:bCs/>
          <w:iCs/>
          <w:sz w:val="22"/>
          <w:szCs w:val="22"/>
        </w:rPr>
        <w:t xml:space="preserve"> applying AASB 116 Property, Plant &amp; Equipment.</w:t>
      </w:r>
    </w:p>
    <w:p w14:paraId="64B11099" w14:textId="7AB1CC4E" w:rsidR="005124DC" w:rsidRPr="00FE4F41" w:rsidRDefault="00986E33"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The student group in the third stage</w:t>
      </w:r>
      <w:r w:rsidR="00AD2B38">
        <w:rPr>
          <w:rFonts w:asciiTheme="minorHAnsi" w:hAnsiTheme="minorHAnsi" w:cstheme="minorHAnsi"/>
          <w:bCs/>
          <w:iCs/>
          <w:sz w:val="22"/>
          <w:szCs w:val="22"/>
        </w:rPr>
        <w:t xml:space="preserve"> process</w:t>
      </w:r>
      <w:r w:rsidRPr="00FE4F41">
        <w:rPr>
          <w:rFonts w:asciiTheme="minorHAnsi" w:hAnsiTheme="minorHAnsi" w:cstheme="minorHAnsi"/>
          <w:bCs/>
          <w:iCs/>
          <w:sz w:val="22"/>
          <w:szCs w:val="22"/>
        </w:rPr>
        <w:t xml:space="preserve"> will examine AASB 15 Revenue from Contracts with Customers and apply the standard to a sales invoice by the entity, </w:t>
      </w:r>
      <w:r w:rsidR="00FE4F41">
        <w:rPr>
          <w:rFonts w:asciiTheme="minorHAnsi" w:hAnsiTheme="minorHAnsi" w:cstheme="minorHAnsi"/>
          <w:bCs/>
          <w:iCs/>
          <w:sz w:val="22"/>
          <w:szCs w:val="22"/>
        </w:rPr>
        <w:t>‘</w:t>
      </w:r>
      <w:r w:rsidR="007A1C5F" w:rsidRPr="00FE4F41">
        <w:rPr>
          <w:rFonts w:asciiTheme="minorHAnsi" w:hAnsiTheme="minorHAnsi" w:cstheme="minorHAnsi"/>
          <w:bCs/>
          <w:iCs/>
          <w:sz w:val="22"/>
          <w:szCs w:val="22"/>
        </w:rPr>
        <w:t>On Your Bike Pty</w:t>
      </w:r>
      <w:r w:rsidR="00FE4F41">
        <w:rPr>
          <w:rFonts w:asciiTheme="minorHAnsi" w:hAnsiTheme="minorHAnsi" w:cstheme="minorHAnsi"/>
          <w:bCs/>
          <w:iCs/>
          <w:sz w:val="22"/>
          <w:szCs w:val="22"/>
        </w:rPr>
        <w:t>’</w:t>
      </w:r>
      <w:r w:rsidRPr="00FE4F41">
        <w:rPr>
          <w:rFonts w:asciiTheme="minorHAnsi" w:hAnsiTheme="minorHAnsi" w:cstheme="minorHAnsi"/>
          <w:bCs/>
          <w:iCs/>
          <w:sz w:val="22"/>
          <w:szCs w:val="22"/>
        </w:rPr>
        <w:t>.</w:t>
      </w:r>
      <w:r w:rsidR="007A1C5F" w:rsidRPr="00FE4F41">
        <w:rPr>
          <w:rFonts w:asciiTheme="minorHAnsi" w:hAnsiTheme="minorHAnsi" w:cstheme="minorHAnsi"/>
          <w:bCs/>
          <w:iCs/>
          <w:sz w:val="22"/>
          <w:szCs w:val="22"/>
        </w:rPr>
        <w:t xml:space="preserve">  </w:t>
      </w:r>
    </w:p>
    <w:p w14:paraId="376A0880" w14:textId="50D3D642" w:rsidR="005124DC" w:rsidRPr="00FE4F41" w:rsidRDefault="005124DC"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The group will reference any research using the method APA 6 in their report.</w:t>
      </w:r>
    </w:p>
    <w:p w14:paraId="69CF9344" w14:textId="3F7F622F" w:rsidR="00986E33" w:rsidRPr="00FE4F41" w:rsidRDefault="00986E33"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The group will support all figures by citing detailed computations</w:t>
      </w:r>
      <w:r w:rsidR="00FE4F41">
        <w:rPr>
          <w:rFonts w:asciiTheme="minorHAnsi" w:hAnsiTheme="minorHAnsi" w:cstheme="minorHAnsi"/>
          <w:bCs/>
          <w:iCs/>
          <w:sz w:val="22"/>
          <w:szCs w:val="22"/>
        </w:rPr>
        <w:t xml:space="preserve"> in the body of the report or as an appendix</w:t>
      </w:r>
      <w:r w:rsidRPr="00FE4F41">
        <w:rPr>
          <w:rFonts w:asciiTheme="minorHAnsi" w:hAnsiTheme="minorHAnsi" w:cstheme="minorHAnsi"/>
          <w:bCs/>
          <w:iCs/>
          <w:sz w:val="22"/>
          <w:szCs w:val="22"/>
        </w:rPr>
        <w:t>.</w:t>
      </w:r>
    </w:p>
    <w:p w14:paraId="13B0D221" w14:textId="40D8CBB3" w:rsidR="00986E33" w:rsidRPr="00FE4F41" w:rsidRDefault="00986E33" w:rsidP="006A6584">
      <w:pPr>
        <w:pStyle w:val="ListParagraph"/>
        <w:numPr>
          <w:ilvl w:val="0"/>
          <w:numId w:val="2"/>
        </w:numPr>
        <w:spacing w:line="360" w:lineRule="auto"/>
        <w:jc w:val="both"/>
        <w:rPr>
          <w:rFonts w:asciiTheme="minorHAnsi" w:hAnsiTheme="minorHAnsi" w:cstheme="minorHAnsi"/>
          <w:bCs/>
          <w:iCs/>
          <w:sz w:val="22"/>
          <w:szCs w:val="22"/>
        </w:rPr>
      </w:pPr>
      <w:r w:rsidRPr="00FE4F41">
        <w:rPr>
          <w:rFonts w:asciiTheme="minorHAnsi" w:hAnsiTheme="minorHAnsi" w:cstheme="minorHAnsi"/>
          <w:bCs/>
          <w:iCs/>
          <w:sz w:val="22"/>
          <w:szCs w:val="22"/>
        </w:rPr>
        <w:t>All responses need to be supported by detailed referencing to the Australian Accounting Standards.</w:t>
      </w:r>
    </w:p>
    <w:p w14:paraId="2CFE0790" w14:textId="68E292BE" w:rsidR="006E1196" w:rsidRDefault="0047359F" w:rsidP="00EC1903">
      <w:pPr>
        <w:spacing w:line="360" w:lineRule="auto"/>
        <w:jc w:val="both"/>
        <w:rPr>
          <w:rFonts w:asciiTheme="minorHAnsi" w:hAnsiTheme="minorHAnsi" w:cs="Arial"/>
          <w:i/>
          <w:color w:val="0000CC"/>
          <w:sz w:val="20"/>
          <w:szCs w:val="20"/>
        </w:rPr>
      </w:pPr>
      <w:r>
        <w:rPr>
          <w:rFonts w:asciiTheme="minorHAnsi" w:hAnsiTheme="minorHAnsi" w:cs="Arial"/>
          <w:i/>
          <w:color w:val="0000CC"/>
          <w:sz w:val="20"/>
          <w:szCs w:val="20"/>
        </w:rPr>
        <w:t xml:space="preserve">      </w:t>
      </w:r>
    </w:p>
    <w:p w14:paraId="1DA5190F" w14:textId="77777777" w:rsidR="00A04C99" w:rsidRPr="00FE4F41" w:rsidRDefault="00A04C99" w:rsidP="00AB0F38">
      <w:pPr>
        <w:jc w:val="both"/>
        <w:rPr>
          <w:rFonts w:asciiTheme="minorHAnsi" w:hAnsiTheme="minorHAnsi" w:cstheme="minorHAnsi"/>
          <w:b/>
          <w:sz w:val="22"/>
          <w:szCs w:val="22"/>
        </w:rPr>
      </w:pPr>
      <w:r w:rsidRPr="00FE4F41">
        <w:rPr>
          <w:rFonts w:asciiTheme="minorHAnsi" w:hAnsiTheme="minorHAnsi" w:cstheme="minorHAnsi"/>
          <w:b/>
          <w:sz w:val="22"/>
          <w:szCs w:val="22"/>
        </w:rPr>
        <w:t>Business History:</w:t>
      </w:r>
    </w:p>
    <w:p w14:paraId="10C7D386" w14:textId="47AD277C" w:rsidR="00472E5D" w:rsidRPr="00FE4F41" w:rsidRDefault="00A04C99" w:rsidP="00AB0F38">
      <w:pPr>
        <w:jc w:val="both"/>
        <w:rPr>
          <w:rFonts w:asciiTheme="minorHAnsi" w:hAnsiTheme="minorHAnsi" w:cstheme="minorHAnsi"/>
          <w:sz w:val="22"/>
          <w:szCs w:val="22"/>
        </w:rPr>
      </w:pPr>
      <w:r w:rsidRPr="00FE4F41">
        <w:rPr>
          <w:rFonts w:asciiTheme="minorHAnsi" w:hAnsiTheme="minorHAnsi" w:cstheme="minorHAnsi"/>
          <w:sz w:val="22"/>
          <w:szCs w:val="22"/>
        </w:rPr>
        <w:t>'On Your Bike Pty Ltd' is a new start</w:t>
      </w:r>
      <w:r w:rsidR="00FB5216" w:rsidRPr="00FE4F41">
        <w:rPr>
          <w:rFonts w:asciiTheme="minorHAnsi" w:hAnsiTheme="minorHAnsi" w:cstheme="minorHAnsi"/>
          <w:sz w:val="22"/>
          <w:szCs w:val="22"/>
        </w:rPr>
        <w:t>-</w:t>
      </w:r>
      <w:r w:rsidRPr="00FE4F41">
        <w:rPr>
          <w:rFonts w:asciiTheme="minorHAnsi" w:hAnsiTheme="minorHAnsi" w:cstheme="minorHAnsi"/>
          <w:sz w:val="22"/>
          <w:szCs w:val="22"/>
        </w:rPr>
        <w:t>up business</w:t>
      </w:r>
      <w:r w:rsidR="00180798" w:rsidRPr="00FE4F41">
        <w:rPr>
          <w:rFonts w:asciiTheme="minorHAnsi" w:hAnsiTheme="minorHAnsi" w:cstheme="minorHAnsi"/>
          <w:sz w:val="22"/>
          <w:szCs w:val="22"/>
        </w:rPr>
        <w:t xml:space="preserve"> that </w:t>
      </w:r>
      <w:r w:rsidR="00FE4F41">
        <w:rPr>
          <w:rFonts w:asciiTheme="minorHAnsi" w:hAnsiTheme="minorHAnsi" w:cstheme="minorHAnsi"/>
          <w:sz w:val="22"/>
          <w:szCs w:val="22"/>
        </w:rPr>
        <w:t>commenced</w:t>
      </w:r>
      <w:r w:rsidR="00180798" w:rsidRPr="00FE4F41">
        <w:rPr>
          <w:rFonts w:asciiTheme="minorHAnsi" w:hAnsiTheme="minorHAnsi" w:cstheme="minorHAnsi"/>
          <w:sz w:val="22"/>
          <w:szCs w:val="22"/>
        </w:rPr>
        <w:t xml:space="preserve"> trading on 1 July 2017</w:t>
      </w:r>
      <w:r w:rsidRPr="00FE4F41">
        <w:rPr>
          <w:rFonts w:asciiTheme="minorHAnsi" w:hAnsiTheme="minorHAnsi" w:cstheme="minorHAnsi"/>
          <w:sz w:val="22"/>
          <w:szCs w:val="22"/>
        </w:rPr>
        <w:t>. The business sells leading Danish bicycle brands; -</w:t>
      </w:r>
      <w:r w:rsidRPr="00FE4F41">
        <w:rPr>
          <w:rFonts w:asciiTheme="minorHAnsi" w:hAnsiTheme="minorHAnsi" w:cstheme="minorHAnsi"/>
          <w:i/>
          <w:sz w:val="22"/>
          <w:szCs w:val="22"/>
          <w:lang w:eastAsia="en-AU"/>
        </w:rPr>
        <w:t>Avenue, Principia, Kildemoes and Winther</w:t>
      </w:r>
      <w:r w:rsidR="00FB5216" w:rsidRPr="00FE4F41">
        <w:rPr>
          <w:rFonts w:asciiTheme="minorHAnsi" w:hAnsiTheme="minorHAnsi" w:cstheme="minorHAnsi"/>
          <w:i/>
          <w:sz w:val="22"/>
          <w:szCs w:val="22"/>
          <w:lang w:eastAsia="en-AU"/>
        </w:rPr>
        <w:t xml:space="preserve"> </w:t>
      </w:r>
      <w:r w:rsidRPr="00FE4F41">
        <w:rPr>
          <w:rFonts w:asciiTheme="minorHAnsi" w:hAnsiTheme="minorHAnsi" w:cstheme="minorHAnsi"/>
          <w:sz w:val="22"/>
          <w:szCs w:val="22"/>
        </w:rPr>
        <w:t xml:space="preserve">and smaller fold up bicycle brands </w:t>
      </w:r>
      <w:r w:rsidRPr="00FE4F41">
        <w:rPr>
          <w:rFonts w:asciiTheme="minorHAnsi" w:hAnsiTheme="minorHAnsi" w:cstheme="minorHAnsi"/>
          <w:i/>
          <w:sz w:val="22"/>
          <w:szCs w:val="22"/>
          <w:lang w:eastAsia="en-AU"/>
        </w:rPr>
        <w:t>Von Bachhaus, Velorbis and Biomega</w:t>
      </w:r>
      <w:r w:rsidRPr="00FE4F41">
        <w:rPr>
          <w:rFonts w:asciiTheme="minorHAnsi" w:hAnsiTheme="minorHAnsi" w:cstheme="minorHAnsi"/>
          <w:sz w:val="22"/>
          <w:szCs w:val="22"/>
        </w:rPr>
        <w:t xml:space="preserve"> designed to cater </w:t>
      </w:r>
      <w:r w:rsidR="00FB5216" w:rsidRPr="00FE4F41">
        <w:rPr>
          <w:rFonts w:asciiTheme="minorHAnsi" w:hAnsiTheme="minorHAnsi" w:cstheme="minorHAnsi"/>
          <w:sz w:val="22"/>
          <w:szCs w:val="22"/>
        </w:rPr>
        <w:t xml:space="preserve">to </w:t>
      </w:r>
      <w:r w:rsidRPr="00FE4F41">
        <w:rPr>
          <w:rFonts w:asciiTheme="minorHAnsi" w:hAnsiTheme="minorHAnsi" w:cstheme="minorHAnsi"/>
          <w:sz w:val="22"/>
          <w:szCs w:val="22"/>
        </w:rPr>
        <w:t xml:space="preserve">eco-friendly people living in studio apartments in the Central Business District (CBD) of Melbourne. </w:t>
      </w:r>
    </w:p>
    <w:p w14:paraId="754E5814" w14:textId="77777777" w:rsidR="00472E5D" w:rsidRPr="00FE4F41" w:rsidRDefault="00472E5D" w:rsidP="00AB0F38">
      <w:pPr>
        <w:jc w:val="both"/>
        <w:rPr>
          <w:rFonts w:asciiTheme="minorHAnsi" w:hAnsiTheme="minorHAnsi" w:cstheme="minorHAnsi"/>
          <w:sz w:val="22"/>
          <w:szCs w:val="22"/>
        </w:rPr>
      </w:pPr>
    </w:p>
    <w:p w14:paraId="61BF14A9" w14:textId="5D0A7599" w:rsidR="00A04C99" w:rsidRPr="00FE4F41" w:rsidRDefault="00A04C99" w:rsidP="00AB0F38">
      <w:pPr>
        <w:jc w:val="both"/>
        <w:rPr>
          <w:rFonts w:asciiTheme="minorHAnsi" w:hAnsiTheme="minorHAnsi" w:cstheme="minorHAnsi"/>
          <w:sz w:val="22"/>
          <w:szCs w:val="22"/>
        </w:rPr>
      </w:pPr>
      <w:r w:rsidRPr="00FE4F41">
        <w:rPr>
          <w:rFonts w:asciiTheme="minorHAnsi" w:hAnsiTheme="minorHAnsi" w:cstheme="minorHAnsi"/>
          <w:sz w:val="22"/>
          <w:szCs w:val="22"/>
        </w:rPr>
        <w:t>Integral to their mission statement is the belief that many cities today are plagued by traffic congestion and in densely populated city areas the fastest way of getting around is often on a bicycle, which is a highly efficient means of transport.</w:t>
      </w:r>
    </w:p>
    <w:p w14:paraId="674EA7DC" w14:textId="4F8A8933" w:rsidR="00472E5D" w:rsidRPr="00FE4F41" w:rsidRDefault="00472E5D" w:rsidP="00AB0F38">
      <w:pPr>
        <w:jc w:val="both"/>
        <w:rPr>
          <w:rFonts w:asciiTheme="minorHAnsi" w:hAnsiTheme="minorHAnsi" w:cstheme="minorHAnsi"/>
          <w:sz w:val="22"/>
          <w:szCs w:val="22"/>
        </w:rPr>
      </w:pPr>
    </w:p>
    <w:p w14:paraId="6341105E" w14:textId="77777777" w:rsidR="00A04C99" w:rsidRPr="00FE4F41" w:rsidRDefault="00A04C99" w:rsidP="00AB0F38">
      <w:pPr>
        <w:jc w:val="both"/>
        <w:rPr>
          <w:rFonts w:asciiTheme="minorHAnsi" w:hAnsiTheme="minorHAnsi" w:cstheme="minorHAnsi"/>
          <w:b/>
          <w:sz w:val="22"/>
          <w:szCs w:val="22"/>
        </w:rPr>
      </w:pPr>
      <w:r w:rsidRPr="00FE4F41">
        <w:rPr>
          <w:rFonts w:asciiTheme="minorHAnsi" w:hAnsiTheme="minorHAnsi" w:cstheme="minorHAnsi"/>
          <w:b/>
          <w:sz w:val="22"/>
          <w:szCs w:val="22"/>
        </w:rPr>
        <w:t>Shareholders:</w:t>
      </w:r>
    </w:p>
    <w:p w14:paraId="521DCDC6" w14:textId="15313FC7" w:rsidR="00A04C99" w:rsidRPr="00FE4F41" w:rsidRDefault="00A04C99" w:rsidP="00AB0F38">
      <w:pPr>
        <w:jc w:val="both"/>
        <w:rPr>
          <w:rFonts w:asciiTheme="minorHAnsi" w:hAnsiTheme="minorHAnsi" w:cstheme="minorHAnsi"/>
          <w:sz w:val="22"/>
          <w:szCs w:val="22"/>
        </w:rPr>
      </w:pPr>
      <w:r w:rsidRPr="00FE4F41">
        <w:rPr>
          <w:rFonts w:asciiTheme="minorHAnsi" w:hAnsiTheme="minorHAnsi" w:cstheme="minorHAnsi"/>
          <w:sz w:val="22"/>
          <w:szCs w:val="22"/>
        </w:rPr>
        <w:t>Stefan, Bung and Monique are young entrepreneurs who share a common passion for cycling and wish to invest in eco-friendly social capital for the common good.</w:t>
      </w:r>
    </w:p>
    <w:p w14:paraId="5C6C06C9" w14:textId="77777777" w:rsidR="00A04C99" w:rsidRPr="00FE4F41" w:rsidRDefault="00A04C99" w:rsidP="00AB0F38">
      <w:pPr>
        <w:jc w:val="both"/>
        <w:rPr>
          <w:rFonts w:asciiTheme="minorHAnsi" w:hAnsiTheme="minorHAnsi" w:cstheme="minorHAnsi"/>
          <w:b/>
          <w:i/>
          <w:sz w:val="22"/>
          <w:szCs w:val="22"/>
        </w:rPr>
      </w:pPr>
      <w:r w:rsidRPr="00FE4F41">
        <w:rPr>
          <w:rFonts w:asciiTheme="minorHAnsi" w:hAnsiTheme="minorHAnsi" w:cstheme="minorHAnsi"/>
          <w:b/>
          <w:i/>
          <w:sz w:val="22"/>
          <w:szCs w:val="22"/>
        </w:rPr>
        <w:t>Stefan:</w:t>
      </w:r>
    </w:p>
    <w:p w14:paraId="374D2F67" w14:textId="5632D9FA" w:rsidR="00A04C99" w:rsidRPr="00FE4F41" w:rsidRDefault="00A04C99" w:rsidP="00AB0F38">
      <w:pPr>
        <w:jc w:val="both"/>
        <w:rPr>
          <w:rFonts w:asciiTheme="minorHAnsi" w:hAnsiTheme="minorHAnsi" w:cstheme="minorHAnsi"/>
          <w:sz w:val="22"/>
          <w:szCs w:val="22"/>
        </w:rPr>
      </w:pPr>
      <w:r w:rsidRPr="00FE4F41">
        <w:rPr>
          <w:rFonts w:asciiTheme="minorHAnsi" w:hAnsiTheme="minorHAnsi" w:cstheme="minorHAnsi"/>
          <w:sz w:val="22"/>
          <w:szCs w:val="22"/>
        </w:rPr>
        <w:t>Stefan is 26 years old who previously lived in Copenhagen for three (3) years and embraced the Copenhagen bicycle culture. He advocates that 'Copenhagen is world famous for its bike culture and now officially the number one bike city in the world'. He strongly supports the City of Melbourne opting for the same pathway. Stefan is a qualified engineer but has no commercial experience.</w:t>
      </w:r>
    </w:p>
    <w:p w14:paraId="2A550856" w14:textId="77777777" w:rsidR="00986E33" w:rsidRPr="00FE4F41" w:rsidRDefault="00986E33" w:rsidP="00986E33">
      <w:pPr>
        <w:jc w:val="both"/>
        <w:rPr>
          <w:rFonts w:asciiTheme="minorHAnsi" w:hAnsiTheme="minorHAnsi" w:cstheme="minorHAnsi"/>
          <w:b/>
          <w:i/>
          <w:sz w:val="22"/>
          <w:szCs w:val="22"/>
        </w:rPr>
      </w:pPr>
      <w:r w:rsidRPr="00FE4F41">
        <w:rPr>
          <w:rFonts w:asciiTheme="minorHAnsi" w:hAnsiTheme="minorHAnsi" w:cstheme="minorHAnsi"/>
          <w:b/>
          <w:i/>
          <w:sz w:val="22"/>
          <w:szCs w:val="22"/>
        </w:rPr>
        <w:t>Bung:</w:t>
      </w:r>
    </w:p>
    <w:p w14:paraId="1B2D901B" w14:textId="77777777" w:rsidR="00986E33" w:rsidRPr="00FE4F41" w:rsidRDefault="00986E33" w:rsidP="00986E33">
      <w:pPr>
        <w:jc w:val="both"/>
        <w:rPr>
          <w:rFonts w:asciiTheme="minorHAnsi" w:hAnsiTheme="minorHAnsi" w:cstheme="minorHAnsi"/>
          <w:sz w:val="22"/>
          <w:szCs w:val="22"/>
        </w:rPr>
      </w:pPr>
      <w:r w:rsidRPr="00FE4F41">
        <w:rPr>
          <w:rFonts w:asciiTheme="minorHAnsi" w:hAnsiTheme="minorHAnsi" w:cstheme="minorHAnsi"/>
          <w:sz w:val="22"/>
          <w:szCs w:val="22"/>
        </w:rPr>
        <w:t>Bung is the oldest shareholder and is 29 years old. He has cycled in many parts of the world where often the bicycle is the only means of transport. Bung has a strong appreciation of the spiritual connection between the bicycle and its rider. He was trained as a mechanic in South-East Asia but has worked hard to transfer his mechanical skills to the assembly and maintenance of the Danish produced bikes</w:t>
      </w:r>
    </w:p>
    <w:p w14:paraId="3DFE0C83" w14:textId="77777777" w:rsidR="00986E33" w:rsidRPr="00FE4F41" w:rsidRDefault="00986E33" w:rsidP="00986E33">
      <w:pPr>
        <w:jc w:val="both"/>
        <w:rPr>
          <w:rFonts w:asciiTheme="minorHAnsi" w:hAnsiTheme="minorHAnsi" w:cstheme="minorHAnsi"/>
          <w:sz w:val="22"/>
          <w:szCs w:val="22"/>
        </w:rPr>
      </w:pPr>
    </w:p>
    <w:p w14:paraId="1F7720E2" w14:textId="16306EB4" w:rsidR="00472E5D" w:rsidRDefault="00FE4F41" w:rsidP="00A04C99">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3EA59669" wp14:editId="71FDADE4">
            <wp:extent cx="2178050" cy="1238250"/>
            <wp:effectExtent l="0" t="0" r="0" b="0"/>
            <wp:docPr id="2" name="Picture 2" descr="A bicycle leaning against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2).jpg"/>
                    <pic:cNvPicPr/>
                  </pic:nvPicPr>
                  <pic:blipFill>
                    <a:blip r:embed="rId10">
                      <a:extLst>
                        <a:ext uri="{28A0092B-C50C-407E-A947-70E740481C1C}">
                          <a14:useLocalDpi xmlns:a14="http://schemas.microsoft.com/office/drawing/2010/main" val="0"/>
                        </a:ext>
                      </a:extLst>
                    </a:blip>
                    <a:stretch>
                      <a:fillRect/>
                    </a:stretch>
                  </pic:blipFill>
                  <pic:spPr>
                    <a:xfrm>
                      <a:off x="0" y="0"/>
                      <a:ext cx="2178050" cy="1238250"/>
                    </a:xfrm>
                    <a:prstGeom prst="rect">
                      <a:avLst/>
                    </a:prstGeom>
                  </pic:spPr>
                </pic:pic>
              </a:graphicData>
            </a:graphic>
          </wp:inline>
        </w:drawing>
      </w:r>
    </w:p>
    <w:p w14:paraId="005A9504" w14:textId="64A719FB" w:rsidR="00A04C99" w:rsidRPr="00FE4F41" w:rsidRDefault="00A04C99" w:rsidP="00FE4F41">
      <w:pPr>
        <w:rPr>
          <w:rFonts w:asciiTheme="minorHAnsi" w:hAnsiTheme="minorHAnsi" w:cstheme="minorHAnsi"/>
        </w:rPr>
      </w:pPr>
      <w:r w:rsidRPr="00FE4F41">
        <w:rPr>
          <w:rFonts w:asciiTheme="minorHAnsi" w:hAnsiTheme="minorHAnsi" w:cstheme="minorHAnsi"/>
          <w:b/>
          <w:i/>
          <w:sz w:val="22"/>
          <w:szCs w:val="22"/>
        </w:rPr>
        <w:lastRenderedPageBreak/>
        <w:t>Monique:</w:t>
      </w:r>
    </w:p>
    <w:p w14:paraId="2E137460" w14:textId="77777777" w:rsidR="00A04C99" w:rsidRPr="00FE4F41" w:rsidRDefault="00A04C99" w:rsidP="00AB0F38">
      <w:pPr>
        <w:jc w:val="both"/>
        <w:rPr>
          <w:rFonts w:asciiTheme="minorHAnsi" w:hAnsiTheme="minorHAnsi" w:cstheme="minorHAnsi"/>
          <w:sz w:val="22"/>
          <w:szCs w:val="22"/>
        </w:rPr>
      </w:pPr>
      <w:r w:rsidRPr="00FE4F41">
        <w:rPr>
          <w:rFonts w:asciiTheme="minorHAnsi" w:hAnsiTheme="minorHAnsi" w:cstheme="minorHAnsi"/>
          <w:sz w:val="22"/>
          <w:szCs w:val="22"/>
        </w:rPr>
        <w:t>Monique is 23 years old and a social activist who has been lobbying the City of Melbourne to support the expansion of their 2016-2020 Bicycle Plan. She has a Bachelor of Arts in Politics and Communications. Monique whilst intelligent is naive to the ways of business.</w:t>
      </w:r>
    </w:p>
    <w:p w14:paraId="2C1D33CA" w14:textId="19037B9E" w:rsidR="00257016" w:rsidRPr="00FE4F41" w:rsidRDefault="00257016" w:rsidP="00AB0F38">
      <w:pPr>
        <w:jc w:val="both"/>
        <w:rPr>
          <w:rFonts w:asciiTheme="minorHAnsi" w:hAnsiTheme="minorHAnsi" w:cstheme="minorHAnsi"/>
          <w:sz w:val="22"/>
          <w:szCs w:val="22"/>
        </w:rPr>
      </w:pPr>
      <w:r w:rsidRPr="00FE4F41">
        <w:rPr>
          <w:rFonts w:asciiTheme="minorHAnsi" w:hAnsiTheme="minorHAnsi" w:cstheme="minorHAnsi"/>
          <w:sz w:val="22"/>
          <w:szCs w:val="22"/>
        </w:rPr>
        <w:t>She strongly supports</w:t>
      </w:r>
    </w:p>
    <w:p w14:paraId="35AA0B01" w14:textId="5307F956" w:rsidR="00257016" w:rsidRPr="00FE4F41" w:rsidRDefault="002F0728" w:rsidP="006836F3">
      <w:pPr>
        <w:pStyle w:val="ListParagraph"/>
        <w:numPr>
          <w:ilvl w:val="0"/>
          <w:numId w:val="12"/>
        </w:numPr>
        <w:jc w:val="both"/>
        <w:rPr>
          <w:rFonts w:asciiTheme="minorHAnsi" w:hAnsiTheme="minorHAnsi" w:cstheme="minorHAnsi"/>
          <w:sz w:val="22"/>
          <w:szCs w:val="22"/>
        </w:rPr>
      </w:pPr>
      <w:r w:rsidRPr="00FE4F41">
        <w:rPr>
          <w:rFonts w:asciiTheme="minorHAnsi" w:hAnsiTheme="minorHAnsi" w:cstheme="minorHAnsi"/>
          <w:sz w:val="22"/>
          <w:szCs w:val="22"/>
        </w:rPr>
        <w:t>Increasing bicycle parking by 2,000 in key public locations and installing bicycle maintenance stations and counters at the entrance to the CBD (city).</w:t>
      </w:r>
    </w:p>
    <w:p w14:paraId="73F52B2F" w14:textId="6DF756FB" w:rsidR="002F0728" w:rsidRPr="00FE4F41" w:rsidRDefault="002F0728" w:rsidP="006836F3">
      <w:pPr>
        <w:pStyle w:val="ListParagraph"/>
        <w:numPr>
          <w:ilvl w:val="0"/>
          <w:numId w:val="12"/>
        </w:numPr>
        <w:jc w:val="both"/>
        <w:rPr>
          <w:rFonts w:asciiTheme="minorHAnsi" w:hAnsiTheme="minorHAnsi" w:cstheme="minorHAnsi"/>
          <w:sz w:val="22"/>
          <w:szCs w:val="22"/>
        </w:rPr>
      </w:pPr>
      <w:r w:rsidRPr="00FE4F41">
        <w:rPr>
          <w:rFonts w:asciiTheme="minorHAnsi" w:hAnsiTheme="minorHAnsi" w:cstheme="minorHAnsi"/>
          <w:sz w:val="22"/>
          <w:szCs w:val="22"/>
        </w:rPr>
        <w:t>Creating local neighbourhood routes in Kensington, North Melbourne,</w:t>
      </w:r>
      <w:r w:rsidR="00FE4F41">
        <w:rPr>
          <w:rFonts w:asciiTheme="minorHAnsi" w:hAnsiTheme="minorHAnsi" w:cstheme="minorHAnsi"/>
          <w:sz w:val="22"/>
          <w:szCs w:val="22"/>
        </w:rPr>
        <w:t xml:space="preserve"> </w:t>
      </w:r>
      <w:r w:rsidRPr="00FE4F41">
        <w:rPr>
          <w:rFonts w:asciiTheme="minorHAnsi" w:hAnsiTheme="minorHAnsi" w:cstheme="minorHAnsi"/>
          <w:sz w:val="22"/>
          <w:szCs w:val="22"/>
        </w:rPr>
        <w:t>Carlton</w:t>
      </w:r>
      <w:r w:rsidR="00FE4F41">
        <w:rPr>
          <w:rFonts w:asciiTheme="minorHAnsi" w:hAnsiTheme="minorHAnsi" w:cstheme="minorHAnsi"/>
          <w:sz w:val="22"/>
          <w:szCs w:val="22"/>
        </w:rPr>
        <w:t>,</w:t>
      </w:r>
      <w:r w:rsidRPr="00FE4F41">
        <w:rPr>
          <w:rFonts w:asciiTheme="minorHAnsi" w:hAnsiTheme="minorHAnsi" w:cstheme="minorHAnsi"/>
          <w:sz w:val="22"/>
          <w:szCs w:val="22"/>
        </w:rPr>
        <w:t xml:space="preserve"> and Southbank – connecting to schools, shops</w:t>
      </w:r>
      <w:r w:rsidR="00FE4F41">
        <w:rPr>
          <w:rFonts w:asciiTheme="minorHAnsi" w:hAnsiTheme="minorHAnsi" w:cstheme="minorHAnsi"/>
          <w:sz w:val="22"/>
          <w:szCs w:val="22"/>
        </w:rPr>
        <w:t>,</w:t>
      </w:r>
      <w:r w:rsidRPr="00FE4F41">
        <w:rPr>
          <w:rFonts w:asciiTheme="minorHAnsi" w:hAnsiTheme="minorHAnsi" w:cstheme="minorHAnsi"/>
          <w:sz w:val="22"/>
          <w:szCs w:val="22"/>
        </w:rPr>
        <w:t xml:space="preserve"> and community facilities.</w:t>
      </w:r>
    </w:p>
    <w:p w14:paraId="5497B9E9" w14:textId="3019FC65" w:rsidR="002F0728" w:rsidRPr="00FE4F41" w:rsidRDefault="002F0728" w:rsidP="006836F3">
      <w:pPr>
        <w:pStyle w:val="ListParagraph"/>
        <w:numPr>
          <w:ilvl w:val="0"/>
          <w:numId w:val="12"/>
        </w:numPr>
        <w:jc w:val="both"/>
        <w:rPr>
          <w:rFonts w:asciiTheme="minorHAnsi" w:hAnsiTheme="minorHAnsi" w:cstheme="minorHAnsi"/>
          <w:sz w:val="22"/>
          <w:szCs w:val="22"/>
        </w:rPr>
      </w:pPr>
      <w:r w:rsidRPr="00FE4F41">
        <w:rPr>
          <w:rFonts w:asciiTheme="minorHAnsi" w:hAnsiTheme="minorHAnsi" w:cstheme="minorHAnsi"/>
          <w:sz w:val="22"/>
          <w:szCs w:val="22"/>
        </w:rPr>
        <w:t xml:space="preserve">Improving connections into and through the city centre including a possible second </w:t>
      </w:r>
      <w:r w:rsidR="003D187E" w:rsidRPr="00FE4F41">
        <w:rPr>
          <w:rFonts w:asciiTheme="minorHAnsi" w:hAnsiTheme="minorHAnsi" w:cstheme="minorHAnsi"/>
          <w:sz w:val="22"/>
          <w:szCs w:val="22"/>
        </w:rPr>
        <w:t>bike</w:t>
      </w:r>
      <w:r w:rsidR="00FB5216" w:rsidRPr="00FE4F41">
        <w:rPr>
          <w:rFonts w:asciiTheme="minorHAnsi" w:hAnsiTheme="minorHAnsi" w:cstheme="minorHAnsi"/>
          <w:sz w:val="22"/>
          <w:szCs w:val="22"/>
        </w:rPr>
        <w:t>-</w:t>
      </w:r>
      <w:r w:rsidR="003D187E" w:rsidRPr="00FE4F41">
        <w:rPr>
          <w:rFonts w:asciiTheme="minorHAnsi" w:hAnsiTheme="minorHAnsi" w:cstheme="minorHAnsi"/>
          <w:sz w:val="22"/>
          <w:szCs w:val="22"/>
        </w:rPr>
        <w:t>friendly east-west connection through the central city. This would complement La Trobe Street and improve bicycle access and transit across part</w:t>
      </w:r>
      <w:r w:rsidR="00FB5216" w:rsidRPr="00FE4F41">
        <w:rPr>
          <w:rFonts w:asciiTheme="minorHAnsi" w:hAnsiTheme="minorHAnsi" w:cstheme="minorHAnsi"/>
          <w:sz w:val="22"/>
          <w:szCs w:val="22"/>
        </w:rPr>
        <w:t>s</w:t>
      </w:r>
      <w:r w:rsidR="003D187E" w:rsidRPr="00FE4F41">
        <w:rPr>
          <w:rFonts w:asciiTheme="minorHAnsi" w:hAnsiTheme="minorHAnsi" w:cstheme="minorHAnsi"/>
          <w:sz w:val="22"/>
          <w:szCs w:val="22"/>
        </w:rPr>
        <w:t xml:space="preserve"> of the central city.</w:t>
      </w:r>
    </w:p>
    <w:p w14:paraId="1D99D6D7" w14:textId="0D573083" w:rsidR="00C328CA" w:rsidRPr="00AB0F38" w:rsidRDefault="00C328CA" w:rsidP="00AB0F38">
      <w:pPr>
        <w:jc w:val="both"/>
        <w:rPr>
          <w:rFonts w:asciiTheme="minorHAnsi" w:hAnsiTheme="minorHAnsi" w:cstheme="minorHAnsi"/>
        </w:rPr>
      </w:pPr>
    </w:p>
    <w:p w14:paraId="64ECDBB1" w14:textId="365E09D7" w:rsidR="00C328CA" w:rsidRPr="00FE4F41" w:rsidRDefault="00C328CA" w:rsidP="00AB0F38">
      <w:pPr>
        <w:jc w:val="both"/>
        <w:rPr>
          <w:rFonts w:asciiTheme="minorHAnsi" w:hAnsiTheme="minorHAnsi" w:cstheme="minorHAnsi"/>
          <w:b/>
          <w:bCs/>
          <w:sz w:val="22"/>
          <w:szCs w:val="22"/>
        </w:rPr>
      </w:pPr>
      <w:r w:rsidRPr="00FE4F41">
        <w:rPr>
          <w:rFonts w:asciiTheme="minorHAnsi" w:hAnsiTheme="minorHAnsi" w:cstheme="minorHAnsi"/>
          <w:b/>
          <w:bCs/>
          <w:sz w:val="22"/>
          <w:szCs w:val="22"/>
        </w:rPr>
        <w:t>Shareholder and Management Philosophy:</w:t>
      </w:r>
    </w:p>
    <w:p w14:paraId="50AC49C2" w14:textId="58F9EEB4" w:rsidR="00C328CA" w:rsidRPr="00FE4F41" w:rsidRDefault="00C328CA" w:rsidP="00FE4F41">
      <w:pPr>
        <w:rPr>
          <w:rFonts w:asciiTheme="minorHAnsi" w:hAnsiTheme="minorHAnsi" w:cstheme="minorHAnsi"/>
          <w:sz w:val="22"/>
          <w:szCs w:val="22"/>
        </w:rPr>
      </w:pPr>
      <w:r w:rsidRPr="00FE4F41">
        <w:rPr>
          <w:rFonts w:asciiTheme="minorHAnsi" w:hAnsiTheme="minorHAnsi" w:cstheme="minorHAnsi"/>
          <w:sz w:val="22"/>
          <w:szCs w:val="22"/>
        </w:rPr>
        <w:t>On Your Bike Pty Ltd believes that all roles and duties should be shared equally amongst shareholders/management and part-time staff creating an egalitarian working environment.</w:t>
      </w:r>
      <w:r w:rsidR="00AB0F38" w:rsidRPr="00FE4F41">
        <w:rPr>
          <w:rFonts w:asciiTheme="minorHAnsi" w:hAnsiTheme="minorHAnsi" w:cstheme="minorHAnsi"/>
          <w:sz w:val="22"/>
          <w:szCs w:val="22"/>
        </w:rPr>
        <w:t xml:space="preserve"> In keeping with this philosophy, no one team member takes any responsibility in their business model. Financial and non-financial decision-making are made collectively regardless of anyone member who might have specific expertise. This also means that all shareholders/management and employees need to be available at the one moment before a decision can be ratified.</w:t>
      </w:r>
    </w:p>
    <w:p w14:paraId="5486AD3E" w14:textId="5D568124" w:rsidR="004D5FE3" w:rsidRPr="00FE4F41" w:rsidRDefault="004D5FE3" w:rsidP="00AB0F38">
      <w:pPr>
        <w:jc w:val="both"/>
        <w:rPr>
          <w:rFonts w:asciiTheme="minorHAnsi" w:hAnsiTheme="minorHAnsi" w:cstheme="minorHAnsi"/>
          <w:sz w:val="22"/>
          <w:szCs w:val="22"/>
        </w:rPr>
      </w:pPr>
    </w:p>
    <w:p w14:paraId="40445E96" w14:textId="732EDAF1" w:rsidR="004D5FE3" w:rsidRPr="00FE4F41" w:rsidRDefault="004D5FE3" w:rsidP="00FE4F41">
      <w:pPr>
        <w:rPr>
          <w:rFonts w:asciiTheme="minorHAnsi" w:hAnsiTheme="minorHAnsi" w:cstheme="minorHAnsi"/>
          <w:b/>
          <w:bCs/>
          <w:sz w:val="22"/>
          <w:szCs w:val="22"/>
        </w:rPr>
      </w:pPr>
      <w:r w:rsidRPr="00FE4F41">
        <w:rPr>
          <w:rFonts w:asciiTheme="minorHAnsi" w:hAnsiTheme="minorHAnsi" w:cstheme="minorHAnsi"/>
          <w:b/>
          <w:bCs/>
          <w:sz w:val="22"/>
          <w:szCs w:val="22"/>
        </w:rPr>
        <w:t>Business Policy:</w:t>
      </w:r>
    </w:p>
    <w:p w14:paraId="1199AFE6" w14:textId="44699E32" w:rsidR="004D5FE3" w:rsidRPr="00FE4F41" w:rsidRDefault="004D5FE3" w:rsidP="00FE4F41">
      <w:pPr>
        <w:rPr>
          <w:rFonts w:asciiTheme="minorHAnsi" w:hAnsiTheme="minorHAnsi" w:cstheme="minorHAnsi"/>
          <w:sz w:val="22"/>
          <w:szCs w:val="22"/>
        </w:rPr>
      </w:pPr>
      <w:r w:rsidRPr="00FE4F41">
        <w:rPr>
          <w:rFonts w:asciiTheme="minorHAnsi" w:hAnsiTheme="minorHAnsi" w:cstheme="minorHAnsi"/>
          <w:sz w:val="22"/>
          <w:szCs w:val="22"/>
        </w:rPr>
        <w:t xml:space="preserve">      Since the inception of the business, the shareholders/management and employees of the business have been confused as to when they should recognise their sales revenue</w:t>
      </w:r>
      <w:r w:rsidR="005D488F" w:rsidRPr="00FE4F41">
        <w:rPr>
          <w:rFonts w:asciiTheme="minorHAnsi" w:hAnsiTheme="minorHAnsi" w:cstheme="minorHAnsi"/>
          <w:sz w:val="22"/>
          <w:szCs w:val="22"/>
        </w:rPr>
        <w:t xml:space="preserve"> and expenses.</w:t>
      </w:r>
    </w:p>
    <w:p w14:paraId="7FF810B6" w14:textId="3010923F" w:rsidR="005D488F" w:rsidRDefault="005D488F" w:rsidP="00FE4F41">
      <w:pPr>
        <w:rPr>
          <w:rFonts w:asciiTheme="minorHAnsi" w:hAnsiTheme="minorHAnsi" w:cstheme="minorHAnsi"/>
          <w:sz w:val="22"/>
          <w:szCs w:val="22"/>
        </w:rPr>
      </w:pPr>
      <w:r w:rsidRPr="00FE4F41">
        <w:rPr>
          <w:rFonts w:asciiTheme="minorHAnsi" w:hAnsiTheme="minorHAnsi" w:cstheme="minorHAnsi"/>
          <w:sz w:val="22"/>
          <w:szCs w:val="22"/>
        </w:rPr>
        <w:t xml:space="preserve">Sometimes they recognise sales when they receive the cash or when expenses are paid. In other instances, recognition takes place when customers take possession of the bicycles before or after they have paid for the inventory. Alternatively, revenue has been recognised when the non-sequential invoices have been </w:t>
      </w:r>
      <w:r w:rsidR="00FE4F41" w:rsidRPr="00FE4F41">
        <w:rPr>
          <w:rFonts w:asciiTheme="minorHAnsi" w:hAnsiTheme="minorHAnsi" w:cstheme="minorHAnsi"/>
          <w:sz w:val="22"/>
          <w:szCs w:val="22"/>
        </w:rPr>
        <w:t>issued</w:t>
      </w:r>
      <w:r w:rsidRPr="00FE4F41">
        <w:rPr>
          <w:rFonts w:asciiTheme="minorHAnsi" w:hAnsiTheme="minorHAnsi" w:cstheme="minorHAnsi"/>
          <w:sz w:val="22"/>
          <w:szCs w:val="22"/>
        </w:rPr>
        <w:t xml:space="preserve"> at the time of placing orders and bicycles are not received by the customers until three (3) weeks later.</w:t>
      </w:r>
    </w:p>
    <w:p w14:paraId="06C74046" w14:textId="66A85BDD" w:rsidR="00FE4F41" w:rsidRPr="00FE4F41" w:rsidRDefault="00FE4F41" w:rsidP="00FE4F41">
      <w:pPr>
        <w:rPr>
          <w:rFonts w:asciiTheme="minorHAnsi" w:hAnsiTheme="minorHAnsi" w:cstheme="minorHAnsi"/>
          <w:sz w:val="22"/>
          <w:szCs w:val="22"/>
        </w:rPr>
      </w:pPr>
    </w:p>
    <w:p w14:paraId="0741DBD3" w14:textId="466F7120" w:rsidR="00807A28" w:rsidRPr="00AB0F38" w:rsidRDefault="0039206F" w:rsidP="00AB0F38">
      <w:pPr>
        <w:jc w:val="both"/>
        <w:rPr>
          <w:rFonts w:asciiTheme="minorHAnsi" w:hAnsiTheme="minorHAnsi" w:cstheme="minorHAnsi"/>
          <w:b/>
          <w:bCs/>
        </w:rPr>
      </w:pPr>
      <w:r w:rsidRPr="00AB0F38">
        <w:rPr>
          <w:rFonts w:asciiTheme="minorHAnsi" w:hAnsiTheme="minorHAnsi" w:cstheme="minorHAnsi"/>
          <w:b/>
          <w:bCs/>
        </w:rPr>
        <w:t>Current Business Practice:</w:t>
      </w:r>
    </w:p>
    <w:p w14:paraId="30CE6042" w14:textId="34AF9743" w:rsidR="00807A28" w:rsidRPr="002069E6" w:rsidRDefault="00807A28" w:rsidP="00AB0F38">
      <w:pPr>
        <w:jc w:val="both"/>
        <w:rPr>
          <w:rFonts w:asciiTheme="minorHAnsi" w:hAnsiTheme="minorHAnsi" w:cstheme="minorHAnsi"/>
          <w:b/>
          <w:bCs/>
          <w:sz w:val="22"/>
          <w:szCs w:val="22"/>
        </w:rPr>
      </w:pPr>
      <w:r w:rsidRPr="002069E6">
        <w:rPr>
          <w:rFonts w:asciiTheme="minorHAnsi" w:hAnsiTheme="minorHAnsi" w:cstheme="minorHAnsi"/>
          <w:b/>
          <w:bCs/>
          <w:sz w:val="22"/>
          <w:szCs w:val="22"/>
        </w:rPr>
        <w:t>Security Protocols:</w:t>
      </w:r>
    </w:p>
    <w:p w14:paraId="2A8B2721" w14:textId="4BBF3916" w:rsidR="0039206F" w:rsidRPr="00FE4F41" w:rsidRDefault="0039206F" w:rsidP="00AB0F38">
      <w:pPr>
        <w:jc w:val="both"/>
        <w:rPr>
          <w:rFonts w:asciiTheme="minorHAnsi" w:hAnsiTheme="minorHAnsi" w:cstheme="minorHAnsi"/>
          <w:sz w:val="22"/>
          <w:szCs w:val="22"/>
        </w:rPr>
      </w:pPr>
      <w:r w:rsidRPr="00FE4F41">
        <w:rPr>
          <w:rFonts w:asciiTheme="minorHAnsi" w:hAnsiTheme="minorHAnsi" w:cstheme="minorHAnsi"/>
          <w:sz w:val="22"/>
          <w:szCs w:val="22"/>
        </w:rPr>
        <w:t xml:space="preserve">There are security cameras in key locations in the business premise and an initial service agreement was entered into with Melbourne Security Pty Ltd. However, due to </w:t>
      </w:r>
      <w:r w:rsidR="00807A28" w:rsidRPr="00FE4F41">
        <w:rPr>
          <w:rFonts w:asciiTheme="minorHAnsi" w:hAnsiTheme="minorHAnsi" w:cstheme="minorHAnsi"/>
          <w:sz w:val="22"/>
          <w:szCs w:val="22"/>
        </w:rPr>
        <w:t xml:space="preserve">non-payment of Melbourne Security Pty </w:t>
      </w:r>
      <w:r w:rsidR="000A4FB1" w:rsidRPr="00FE4F41">
        <w:rPr>
          <w:rFonts w:asciiTheme="minorHAnsi" w:hAnsiTheme="minorHAnsi" w:cstheme="minorHAnsi"/>
          <w:sz w:val="22"/>
          <w:szCs w:val="22"/>
        </w:rPr>
        <w:t>Ltd.’s</w:t>
      </w:r>
      <w:r w:rsidR="00807A28" w:rsidRPr="00FE4F41">
        <w:rPr>
          <w:rFonts w:asciiTheme="minorHAnsi" w:hAnsiTheme="minorHAnsi" w:cstheme="minorHAnsi"/>
          <w:sz w:val="22"/>
          <w:szCs w:val="22"/>
        </w:rPr>
        <w:t xml:space="preserve"> invoice, the service agreement between </w:t>
      </w:r>
      <w:r w:rsidR="00FE4F41">
        <w:rPr>
          <w:rFonts w:asciiTheme="minorHAnsi" w:hAnsiTheme="minorHAnsi" w:cstheme="minorHAnsi"/>
          <w:sz w:val="22"/>
          <w:szCs w:val="22"/>
        </w:rPr>
        <w:t>‘</w:t>
      </w:r>
      <w:r w:rsidR="00807A28" w:rsidRPr="00FE4F41">
        <w:rPr>
          <w:rFonts w:asciiTheme="minorHAnsi" w:hAnsiTheme="minorHAnsi" w:cstheme="minorHAnsi"/>
          <w:sz w:val="22"/>
          <w:szCs w:val="22"/>
        </w:rPr>
        <w:t>On Your Bike Pty Ltd</w:t>
      </w:r>
      <w:r w:rsidR="00FE4F41">
        <w:rPr>
          <w:rFonts w:asciiTheme="minorHAnsi" w:hAnsiTheme="minorHAnsi" w:cstheme="minorHAnsi"/>
          <w:sz w:val="22"/>
          <w:szCs w:val="22"/>
        </w:rPr>
        <w:t>’</w:t>
      </w:r>
      <w:r w:rsidR="00807A28" w:rsidRPr="00FE4F41">
        <w:rPr>
          <w:rFonts w:asciiTheme="minorHAnsi" w:hAnsiTheme="minorHAnsi" w:cstheme="minorHAnsi"/>
          <w:sz w:val="22"/>
          <w:szCs w:val="22"/>
        </w:rPr>
        <w:t xml:space="preserve"> and Melbourne Security Pty Ltd has lapsed, effectively leaving the business without electronic security.</w:t>
      </w:r>
    </w:p>
    <w:p w14:paraId="16129358" w14:textId="77777777" w:rsidR="00807A28" w:rsidRPr="00FE4F41" w:rsidRDefault="00807A28" w:rsidP="00AB0F38">
      <w:pPr>
        <w:jc w:val="both"/>
        <w:rPr>
          <w:rFonts w:asciiTheme="minorHAnsi" w:hAnsiTheme="minorHAnsi" w:cstheme="minorHAnsi"/>
          <w:sz w:val="22"/>
          <w:szCs w:val="22"/>
        </w:rPr>
      </w:pPr>
    </w:p>
    <w:p w14:paraId="01176A93" w14:textId="368C4793" w:rsidR="00807A28" w:rsidRPr="00FE4F41" w:rsidRDefault="00807A28" w:rsidP="00AB0F38">
      <w:pPr>
        <w:jc w:val="both"/>
        <w:rPr>
          <w:rFonts w:asciiTheme="minorHAnsi" w:hAnsiTheme="minorHAnsi" w:cstheme="minorHAnsi"/>
          <w:sz w:val="22"/>
          <w:szCs w:val="22"/>
        </w:rPr>
      </w:pPr>
      <w:r w:rsidRPr="00FE4F41">
        <w:rPr>
          <w:rFonts w:asciiTheme="minorHAnsi" w:hAnsiTheme="minorHAnsi" w:cstheme="minorHAnsi"/>
          <w:sz w:val="22"/>
          <w:szCs w:val="22"/>
        </w:rPr>
        <w:t>The current practice for securing the building at the end of each day’s trading is shared amongst all staff with no one person responsible. All staff have keys to the store and no record is in place to record staff arriving or leaving the business.</w:t>
      </w:r>
    </w:p>
    <w:p w14:paraId="3EA2A8F2" w14:textId="01381DE4" w:rsidR="00807A28" w:rsidRPr="00FE4F41" w:rsidRDefault="00807A28" w:rsidP="00AB0F38">
      <w:pPr>
        <w:jc w:val="both"/>
        <w:rPr>
          <w:rFonts w:asciiTheme="minorHAnsi" w:hAnsiTheme="minorHAnsi" w:cstheme="minorHAnsi"/>
          <w:sz w:val="22"/>
          <w:szCs w:val="22"/>
        </w:rPr>
      </w:pPr>
    </w:p>
    <w:p w14:paraId="60DF5C5D" w14:textId="4305F44E" w:rsidR="00807A28" w:rsidRPr="00FE4F41" w:rsidRDefault="00807A28" w:rsidP="00AB0F38">
      <w:pPr>
        <w:jc w:val="both"/>
        <w:rPr>
          <w:rFonts w:asciiTheme="minorHAnsi" w:hAnsiTheme="minorHAnsi" w:cstheme="minorHAnsi"/>
          <w:sz w:val="22"/>
          <w:szCs w:val="22"/>
        </w:rPr>
      </w:pPr>
      <w:r w:rsidRPr="00FE4F41">
        <w:rPr>
          <w:rFonts w:asciiTheme="minorHAnsi" w:hAnsiTheme="minorHAnsi" w:cstheme="minorHAnsi"/>
          <w:sz w:val="22"/>
          <w:szCs w:val="22"/>
        </w:rPr>
        <w:t xml:space="preserve">All staff have personal use to all assets which includes the work vehicle and the computer system. There is no restriction </w:t>
      </w:r>
      <w:r w:rsidR="0019058B" w:rsidRPr="00FE4F41">
        <w:rPr>
          <w:rFonts w:asciiTheme="minorHAnsi" w:hAnsiTheme="minorHAnsi" w:cstheme="minorHAnsi"/>
          <w:sz w:val="22"/>
          <w:szCs w:val="22"/>
        </w:rPr>
        <w:t>on</w:t>
      </w:r>
      <w:r w:rsidRPr="00FE4F41">
        <w:rPr>
          <w:rFonts w:asciiTheme="minorHAnsi" w:hAnsiTheme="minorHAnsi" w:cstheme="minorHAnsi"/>
          <w:sz w:val="22"/>
          <w:szCs w:val="22"/>
        </w:rPr>
        <w:t xml:space="preserve"> the use of the internet</w:t>
      </w:r>
      <w:r w:rsidR="0089523C" w:rsidRPr="00FE4F41">
        <w:rPr>
          <w:rFonts w:asciiTheme="minorHAnsi" w:hAnsiTheme="minorHAnsi" w:cstheme="minorHAnsi"/>
          <w:sz w:val="22"/>
          <w:szCs w:val="22"/>
        </w:rPr>
        <w:t>. It is common practice for staff to use the internet for their private use.</w:t>
      </w:r>
      <w:r w:rsidRPr="00FE4F41">
        <w:rPr>
          <w:rFonts w:asciiTheme="minorHAnsi" w:hAnsiTheme="minorHAnsi" w:cstheme="minorHAnsi"/>
          <w:sz w:val="22"/>
          <w:szCs w:val="22"/>
        </w:rPr>
        <w:t xml:space="preserve"> </w:t>
      </w:r>
      <w:r w:rsidR="0089523C" w:rsidRPr="00FE4F41">
        <w:rPr>
          <w:rFonts w:asciiTheme="minorHAnsi" w:hAnsiTheme="minorHAnsi" w:cstheme="minorHAnsi"/>
          <w:sz w:val="22"/>
          <w:szCs w:val="22"/>
        </w:rPr>
        <w:t>T</w:t>
      </w:r>
      <w:r w:rsidRPr="00FE4F41">
        <w:rPr>
          <w:rFonts w:asciiTheme="minorHAnsi" w:hAnsiTheme="minorHAnsi" w:cstheme="minorHAnsi"/>
          <w:sz w:val="22"/>
          <w:szCs w:val="22"/>
        </w:rPr>
        <w:t xml:space="preserve">he </w:t>
      </w:r>
      <w:r w:rsidR="00101F04" w:rsidRPr="00FE4F41">
        <w:rPr>
          <w:rFonts w:asciiTheme="minorHAnsi" w:hAnsiTheme="minorHAnsi" w:cstheme="minorHAnsi"/>
          <w:sz w:val="22"/>
          <w:szCs w:val="22"/>
        </w:rPr>
        <w:t>anti-virus software is three years old and has not been updated on a yearly basis.</w:t>
      </w:r>
    </w:p>
    <w:p w14:paraId="07D46FA4" w14:textId="4472C9C8" w:rsidR="0089523C" w:rsidRPr="00FE4F41" w:rsidRDefault="0089523C" w:rsidP="00AB0F38">
      <w:pPr>
        <w:jc w:val="both"/>
        <w:rPr>
          <w:rFonts w:asciiTheme="minorHAnsi" w:hAnsiTheme="minorHAnsi" w:cstheme="minorHAnsi"/>
          <w:sz w:val="22"/>
          <w:szCs w:val="22"/>
        </w:rPr>
      </w:pPr>
    </w:p>
    <w:p w14:paraId="5E7BD549" w14:textId="77777777" w:rsidR="00FE4F41" w:rsidRDefault="00FE4F41" w:rsidP="00AB0F38">
      <w:pPr>
        <w:jc w:val="both"/>
        <w:rPr>
          <w:rFonts w:asciiTheme="minorHAnsi" w:hAnsiTheme="minorHAnsi" w:cstheme="minorHAnsi"/>
          <w:b/>
          <w:bCs/>
        </w:rPr>
      </w:pPr>
    </w:p>
    <w:p w14:paraId="5ED2BC50" w14:textId="77777777" w:rsidR="005A2541" w:rsidRDefault="005A2541" w:rsidP="00AB0F38">
      <w:pPr>
        <w:jc w:val="both"/>
        <w:rPr>
          <w:rFonts w:asciiTheme="minorHAnsi" w:hAnsiTheme="minorHAnsi" w:cstheme="minorHAnsi"/>
          <w:noProof/>
        </w:rPr>
      </w:pPr>
    </w:p>
    <w:p w14:paraId="02B3E3DD" w14:textId="2BF13032" w:rsidR="00D20BA4" w:rsidRPr="005A2541" w:rsidRDefault="00D20BA4" w:rsidP="00AB0F38">
      <w:pPr>
        <w:jc w:val="both"/>
        <w:rPr>
          <w:rFonts w:asciiTheme="minorHAnsi" w:hAnsiTheme="minorHAnsi" w:cstheme="minorHAnsi"/>
          <w:b/>
          <w:bCs/>
          <w:sz w:val="22"/>
          <w:szCs w:val="22"/>
        </w:rPr>
      </w:pPr>
      <w:r w:rsidRPr="005A2541">
        <w:rPr>
          <w:rFonts w:asciiTheme="minorHAnsi" w:hAnsiTheme="minorHAnsi" w:cstheme="minorHAnsi"/>
          <w:b/>
          <w:bCs/>
          <w:sz w:val="22"/>
          <w:szCs w:val="22"/>
        </w:rPr>
        <w:lastRenderedPageBreak/>
        <w:t>Data Collection:</w:t>
      </w:r>
    </w:p>
    <w:p w14:paraId="7605D28C" w14:textId="4C193015" w:rsidR="0089523C" w:rsidRPr="005A2541" w:rsidRDefault="0089523C" w:rsidP="00AB0F38">
      <w:pPr>
        <w:jc w:val="both"/>
        <w:rPr>
          <w:rFonts w:asciiTheme="minorHAnsi" w:hAnsiTheme="minorHAnsi" w:cstheme="minorHAnsi"/>
          <w:sz w:val="22"/>
          <w:szCs w:val="22"/>
        </w:rPr>
      </w:pPr>
      <w:r w:rsidRPr="005A2541">
        <w:rPr>
          <w:rFonts w:asciiTheme="minorHAnsi" w:hAnsiTheme="minorHAnsi" w:cstheme="minorHAnsi"/>
          <w:sz w:val="22"/>
          <w:szCs w:val="22"/>
        </w:rPr>
        <w:t>Financial data</w:t>
      </w:r>
      <w:r w:rsidR="00C81E0B" w:rsidRPr="005A2541">
        <w:rPr>
          <w:rFonts w:asciiTheme="minorHAnsi" w:hAnsiTheme="minorHAnsi" w:cstheme="minorHAnsi"/>
          <w:sz w:val="22"/>
          <w:szCs w:val="22"/>
        </w:rPr>
        <w:t xml:space="preserve"> is backed up on a USB stick occasionally but there is no rigid practice. There is no Cl</w:t>
      </w:r>
      <w:r w:rsidR="00FB5216" w:rsidRPr="005A2541">
        <w:rPr>
          <w:rFonts w:asciiTheme="minorHAnsi" w:hAnsiTheme="minorHAnsi" w:cstheme="minorHAnsi"/>
          <w:sz w:val="22"/>
          <w:szCs w:val="22"/>
        </w:rPr>
        <w:t>ou</w:t>
      </w:r>
      <w:r w:rsidR="00C81E0B" w:rsidRPr="005A2541">
        <w:rPr>
          <w:rFonts w:asciiTheme="minorHAnsi" w:hAnsiTheme="minorHAnsi" w:cstheme="minorHAnsi"/>
          <w:sz w:val="22"/>
          <w:szCs w:val="22"/>
        </w:rPr>
        <w:t>d Based Data Storage operating within the business. The filing of paper documents (hard copy) such as invoices, bank statements, credit notes and receipts are normally addressed on the last day of each month.</w:t>
      </w:r>
    </w:p>
    <w:p w14:paraId="3B43CB24" w14:textId="0C7EC14F" w:rsidR="00C81E0B" w:rsidRPr="005A2541" w:rsidRDefault="00C81E0B" w:rsidP="00AB0F38">
      <w:pPr>
        <w:jc w:val="both"/>
        <w:rPr>
          <w:rFonts w:asciiTheme="minorHAnsi" w:hAnsiTheme="minorHAnsi" w:cstheme="minorHAnsi"/>
          <w:sz w:val="22"/>
          <w:szCs w:val="22"/>
        </w:rPr>
      </w:pPr>
    </w:p>
    <w:p w14:paraId="75CAB6AF" w14:textId="7546C27B" w:rsidR="00C81E0B" w:rsidRPr="005A2541" w:rsidRDefault="00C81E0B" w:rsidP="00AB0F38">
      <w:pPr>
        <w:jc w:val="both"/>
        <w:rPr>
          <w:rFonts w:asciiTheme="minorHAnsi" w:hAnsiTheme="minorHAnsi" w:cstheme="minorHAnsi"/>
          <w:b/>
          <w:bCs/>
          <w:sz w:val="22"/>
          <w:szCs w:val="22"/>
        </w:rPr>
      </w:pPr>
      <w:r w:rsidRPr="005A2541">
        <w:rPr>
          <w:rFonts w:asciiTheme="minorHAnsi" w:hAnsiTheme="minorHAnsi" w:cstheme="minorHAnsi"/>
          <w:b/>
          <w:bCs/>
          <w:sz w:val="22"/>
          <w:szCs w:val="22"/>
        </w:rPr>
        <w:t>Business Recording:</w:t>
      </w:r>
    </w:p>
    <w:p w14:paraId="369FDB1A" w14:textId="4AA75867" w:rsidR="00C81E0B" w:rsidRPr="005A2541" w:rsidRDefault="00C81E0B" w:rsidP="00AB0F38">
      <w:pPr>
        <w:jc w:val="both"/>
        <w:rPr>
          <w:rFonts w:asciiTheme="minorHAnsi" w:hAnsiTheme="minorHAnsi" w:cstheme="minorHAnsi"/>
          <w:sz w:val="22"/>
          <w:szCs w:val="22"/>
        </w:rPr>
      </w:pPr>
      <w:r w:rsidRPr="005A2541">
        <w:rPr>
          <w:rFonts w:asciiTheme="minorHAnsi" w:hAnsiTheme="minorHAnsi" w:cstheme="minorHAnsi"/>
          <w:sz w:val="22"/>
          <w:szCs w:val="22"/>
        </w:rPr>
        <w:t>Most recording</w:t>
      </w:r>
      <w:r w:rsidR="00377FA5" w:rsidRPr="005A2541">
        <w:rPr>
          <w:rFonts w:asciiTheme="minorHAnsi" w:hAnsiTheme="minorHAnsi" w:cstheme="minorHAnsi"/>
          <w:sz w:val="22"/>
          <w:szCs w:val="22"/>
        </w:rPr>
        <w:t>s</w:t>
      </w:r>
      <w:r w:rsidRPr="005A2541">
        <w:rPr>
          <w:rFonts w:asciiTheme="minorHAnsi" w:hAnsiTheme="minorHAnsi" w:cstheme="minorHAnsi"/>
          <w:sz w:val="22"/>
          <w:szCs w:val="22"/>
        </w:rPr>
        <w:t xml:space="preserve"> of financial transactions are completed by all staff members and the software package</w:t>
      </w:r>
      <w:r w:rsidR="005A2541">
        <w:rPr>
          <w:rFonts w:asciiTheme="minorHAnsi" w:hAnsiTheme="minorHAnsi" w:cstheme="minorHAnsi"/>
          <w:sz w:val="22"/>
          <w:szCs w:val="22"/>
        </w:rPr>
        <w:t xml:space="preserve"> such as</w:t>
      </w:r>
      <w:r w:rsidRPr="005A2541">
        <w:rPr>
          <w:rFonts w:asciiTheme="minorHAnsi" w:hAnsiTheme="minorHAnsi" w:cstheme="minorHAnsi"/>
          <w:sz w:val="22"/>
          <w:szCs w:val="22"/>
        </w:rPr>
        <w:t xml:space="preserve"> </w:t>
      </w:r>
      <w:r w:rsidR="004F73BD" w:rsidRPr="005A2541">
        <w:rPr>
          <w:rFonts w:asciiTheme="minorHAnsi" w:hAnsiTheme="minorHAnsi" w:cstheme="minorHAnsi"/>
          <w:sz w:val="22"/>
          <w:szCs w:val="22"/>
        </w:rPr>
        <w:t>‘</w:t>
      </w:r>
      <w:r w:rsidRPr="005A2541">
        <w:rPr>
          <w:rFonts w:asciiTheme="minorHAnsi" w:hAnsiTheme="minorHAnsi" w:cstheme="minorHAnsi"/>
          <w:sz w:val="22"/>
          <w:szCs w:val="22"/>
        </w:rPr>
        <w:t>Xero</w:t>
      </w:r>
      <w:r w:rsidR="004F73BD" w:rsidRPr="005A2541">
        <w:rPr>
          <w:rFonts w:asciiTheme="minorHAnsi" w:hAnsiTheme="minorHAnsi" w:cstheme="minorHAnsi"/>
          <w:sz w:val="22"/>
          <w:szCs w:val="22"/>
        </w:rPr>
        <w:t>’</w:t>
      </w:r>
      <w:r w:rsidRPr="005A2541">
        <w:rPr>
          <w:rFonts w:asciiTheme="minorHAnsi" w:hAnsiTheme="minorHAnsi" w:cstheme="minorHAnsi"/>
          <w:sz w:val="22"/>
          <w:szCs w:val="22"/>
        </w:rPr>
        <w:t xml:space="preserve"> is</w:t>
      </w:r>
      <w:r w:rsidR="00ED03EA">
        <w:rPr>
          <w:rFonts w:asciiTheme="minorHAnsi" w:hAnsiTheme="minorHAnsi" w:cstheme="minorHAnsi"/>
          <w:sz w:val="22"/>
          <w:szCs w:val="22"/>
        </w:rPr>
        <w:t xml:space="preserve"> NOT</w:t>
      </w:r>
      <w:r w:rsidRPr="005A2541">
        <w:rPr>
          <w:rFonts w:asciiTheme="minorHAnsi" w:hAnsiTheme="minorHAnsi" w:cstheme="minorHAnsi"/>
          <w:sz w:val="22"/>
          <w:szCs w:val="22"/>
        </w:rPr>
        <w:t xml:space="preserve"> used.</w:t>
      </w:r>
      <w:r w:rsidR="005A2541">
        <w:rPr>
          <w:rFonts w:asciiTheme="minorHAnsi" w:hAnsiTheme="minorHAnsi" w:cstheme="minorHAnsi"/>
          <w:sz w:val="22"/>
          <w:szCs w:val="22"/>
        </w:rPr>
        <w:t xml:space="preserve"> </w:t>
      </w:r>
      <w:r w:rsidRPr="005A2541">
        <w:rPr>
          <w:rFonts w:asciiTheme="minorHAnsi" w:hAnsiTheme="minorHAnsi" w:cstheme="minorHAnsi"/>
          <w:sz w:val="22"/>
          <w:szCs w:val="22"/>
        </w:rPr>
        <w:t xml:space="preserve">The password </w:t>
      </w:r>
      <w:r w:rsidR="00D91A32" w:rsidRPr="005A2541">
        <w:rPr>
          <w:rFonts w:asciiTheme="minorHAnsi" w:hAnsiTheme="minorHAnsi" w:cstheme="minorHAnsi"/>
          <w:sz w:val="22"/>
          <w:szCs w:val="22"/>
        </w:rPr>
        <w:t xml:space="preserve">attached to </w:t>
      </w:r>
      <w:r w:rsidR="005A2541">
        <w:rPr>
          <w:rFonts w:asciiTheme="minorHAnsi" w:hAnsiTheme="minorHAnsi" w:cstheme="minorHAnsi"/>
          <w:sz w:val="22"/>
          <w:szCs w:val="22"/>
        </w:rPr>
        <w:t>other</w:t>
      </w:r>
      <w:r w:rsidR="00D91A32" w:rsidRPr="005A2541">
        <w:rPr>
          <w:rFonts w:asciiTheme="minorHAnsi" w:hAnsiTheme="minorHAnsi" w:cstheme="minorHAnsi"/>
          <w:sz w:val="22"/>
          <w:szCs w:val="22"/>
        </w:rPr>
        <w:t xml:space="preserve"> software package</w:t>
      </w:r>
      <w:r w:rsidR="005A2541">
        <w:rPr>
          <w:rFonts w:asciiTheme="minorHAnsi" w:hAnsiTheme="minorHAnsi" w:cstheme="minorHAnsi"/>
          <w:sz w:val="22"/>
          <w:szCs w:val="22"/>
        </w:rPr>
        <w:t>s</w:t>
      </w:r>
      <w:r w:rsidR="00D91A32" w:rsidRPr="005A2541">
        <w:rPr>
          <w:rFonts w:asciiTheme="minorHAnsi" w:hAnsiTheme="minorHAnsi" w:cstheme="minorHAnsi"/>
          <w:sz w:val="22"/>
          <w:szCs w:val="22"/>
        </w:rPr>
        <w:t xml:space="preserve"> ha</w:t>
      </w:r>
      <w:r w:rsidR="005A2541">
        <w:rPr>
          <w:rFonts w:asciiTheme="minorHAnsi" w:hAnsiTheme="minorHAnsi" w:cstheme="minorHAnsi"/>
          <w:sz w:val="22"/>
          <w:szCs w:val="22"/>
        </w:rPr>
        <w:t>ve</w:t>
      </w:r>
      <w:r w:rsidR="00D91A32" w:rsidRPr="005A2541">
        <w:rPr>
          <w:rFonts w:asciiTheme="minorHAnsi" w:hAnsiTheme="minorHAnsi" w:cstheme="minorHAnsi"/>
          <w:sz w:val="22"/>
          <w:szCs w:val="22"/>
        </w:rPr>
        <w:t xml:space="preserve"> not</w:t>
      </w:r>
      <w:r w:rsidR="005A2541">
        <w:rPr>
          <w:rFonts w:asciiTheme="minorHAnsi" w:hAnsiTheme="minorHAnsi" w:cstheme="minorHAnsi"/>
          <w:sz w:val="22"/>
          <w:szCs w:val="22"/>
        </w:rPr>
        <w:t xml:space="preserve"> been</w:t>
      </w:r>
      <w:r w:rsidR="00D91A32" w:rsidRPr="005A2541">
        <w:rPr>
          <w:rFonts w:asciiTheme="minorHAnsi" w:hAnsiTheme="minorHAnsi" w:cstheme="minorHAnsi"/>
          <w:sz w:val="22"/>
          <w:szCs w:val="22"/>
        </w:rPr>
        <w:t xml:space="preserve"> changed since purchase. All staff have access to the current software</w:t>
      </w:r>
      <w:r w:rsidR="005A2541">
        <w:rPr>
          <w:rFonts w:asciiTheme="minorHAnsi" w:hAnsiTheme="minorHAnsi" w:cstheme="minorHAnsi"/>
          <w:sz w:val="22"/>
          <w:szCs w:val="22"/>
        </w:rPr>
        <w:t xml:space="preserve"> purchased by the business</w:t>
      </w:r>
      <w:r w:rsidR="00D91A32" w:rsidRPr="005A2541">
        <w:rPr>
          <w:rFonts w:asciiTheme="minorHAnsi" w:hAnsiTheme="minorHAnsi" w:cstheme="minorHAnsi"/>
          <w:sz w:val="22"/>
          <w:szCs w:val="22"/>
        </w:rPr>
        <w:t xml:space="preserve">. </w:t>
      </w:r>
      <w:r w:rsidR="00CF5B1C" w:rsidRPr="005A2541">
        <w:rPr>
          <w:rFonts w:asciiTheme="minorHAnsi" w:hAnsiTheme="minorHAnsi" w:cstheme="minorHAnsi"/>
          <w:sz w:val="22"/>
          <w:szCs w:val="22"/>
        </w:rPr>
        <w:t>N</w:t>
      </w:r>
      <w:r w:rsidR="00D91A32" w:rsidRPr="005A2541">
        <w:rPr>
          <w:rFonts w:asciiTheme="minorHAnsi" w:hAnsiTheme="minorHAnsi" w:cstheme="minorHAnsi"/>
          <w:sz w:val="22"/>
          <w:szCs w:val="22"/>
        </w:rPr>
        <w:t xml:space="preserve">o firewalls </w:t>
      </w:r>
      <w:r w:rsidR="00CF5B1C" w:rsidRPr="005A2541">
        <w:rPr>
          <w:rFonts w:asciiTheme="minorHAnsi" w:hAnsiTheme="minorHAnsi" w:cstheme="minorHAnsi"/>
          <w:sz w:val="22"/>
          <w:szCs w:val="22"/>
        </w:rPr>
        <w:t xml:space="preserve">are </w:t>
      </w:r>
      <w:r w:rsidR="00D91A32" w:rsidRPr="005A2541">
        <w:rPr>
          <w:rFonts w:asciiTheme="minorHAnsi" w:hAnsiTheme="minorHAnsi" w:cstheme="minorHAnsi"/>
          <w:sz w:val="22"/>
          <w:szCs w:val="22"/>
        </w:rPr>
        <w:t xml:space="preserve">protecting any software at </w:t>
      </w:r>
      <w:r w:rsidR="005A2541">
        <w:rPr>
          <w:rFonts w:asciiTheme="minorHAnsi" w:hAnsiTheme="minorHAnsi" w:cstheme="minorHAnsi"/>
          <w:sz w:val="22"/>
          <w:szCs w:val="22"/>
        </w:rPr>
        <w:t>‘</w:t>
      </w:r>
      <w:r w:rsidR="00D91A32" w:rsidRPr="005A2541">
        <w:rPr>
          <w:rFonts w:asciiTheme="minorHAnsi" w:hAnsiTheme="minorHAnsi" w:cstheme="minorHAnsi"/>
          <w:sz w:val="22"/>
          <w:szCs w:val="22"/>
        </w:rPr>
        <w:t>On Your Bike Pty Ltd</w:t>
      </w:r>
      <w:r w:rsidR="005A2541">
        <w:rPr>
          <w:rFonts w:asciiTheme="minorHAnsi" w:hAnsiTheme="minorHAnsi" w:cstheme="minorHAnsi"/>
          <w:sz w:val="22"/>
          <w:szCs w:val="22"/>
        </w:rPr>
        <w:t>’</w:t>
      </w:r>
      <w:r w:rsidR="00D91A32" w:rsidRPr="005A2541">
        <w:rPr>
          <w:rFonts w:asciiTheme="minorHAnsi" w:hAnsiTheme="minorHAnsi" w:cstheme="minorHAnsi"/>
          <w:sz w:val="22"/>
          <w:szCs w:val="22"/>
        </w:rPr>
        <w:t>.</w:t>
      </w:r>
    </w:p>
    <w:p w14:paraId="7E7ED175" w14:textId="6236781A" w:rsidR="00D91A32" w:rsidRPr="005A2541" w:rsidRDefault="00D91A32" w:rsidP="00AB0F38">
      <w:pPr>
        <w:jc w:val="both"/>
        <w:rPr>
          <w:rFonts w:asciiTheme="minorHAnsi" w:hAnsiTheme="minorHAnsi" w:cstheme="minorHAnsi"/>
          <w:sz w:val="22"/>
          <w:szCs w:val="22"/>
        </w:rPr>
      </w:pPr>
    </w:p>
    <w:p w14:paraId="5EAA6E5C" w14:textId="37AD98D0" w:rsidR="00D91A32" w:rsidRPr="005A2541" w:rsidRDefault="00D91A32" w:rsidP="005A2541">
      <w:pPr>
        <w:rPr>
          <w:rFonts w:asciiTheme="minorHAnsi" w:hAnsiTheme="minorHAnsi" w:cstheme="minorHAnsi"/>
          <w:sz w:val="22"/>
          <w:szCs w:val="22"/>
        </w:rPr>
      </w:pPr>
      <w:r w:rsidRPr="005A2541">
        <w:rPr>
          <w:rFonts w:asciiTheme="minorHAnsi" w:hAnsiTheme="minorHAnsi" w:cstheme="minorHAnsi"/>
          <w:sz w:val="22"/>
          <w:szCs w:val="22"/>
        </w:rPr>
        <w:t>Transactions are often coded and recorded using the Chart of Account number</w:t>
      </w:r>
      <w:r w:rsidR="00936721">
        <w:rPr>
          <w:rFonts w:asciiTheme="minorHAnsi" w:hAnsiTheme="minorHAnsi" w:cstheme="minorHAnsi"/>
          <w:sz w:val="22"/>
          <w:szCs w:val="22"/>
        </w:rPr>
        <w:t>s</w:t>
      </w:r>
      <w:r w:rsidRPr="005A2541">
        <w:rPr>
          <w:rFonts w:asciiTheme="minorHAnsi" w:hAnsiTheme="minorHAnsi" w:cstheme="minorHAnsi"/>
          <w:sz w:val="22"/>
          <w:szCs w:val="22"/>
        </w:rPr>
        <w:t xml:space="preserve"> when the company first introduced </w:t>
      </w:r>
      <w:r w:rsidR="005A2541">
        <w:rPr>
          <w:rFonts w:asciiTheme="minorHAnsi" w:hAnsiTheme="minorHAnsi" w:cstheme="minorHAnsi"/>
          <w:sz w:val="22"/>
          <w:szCs w:val="22"/>
        </w:rPr>
        <w:t>its general ledger</w:t>
      </w:r>
      <w:r w:rsidRPr="005A2541">
        <w:rPr>
          <w:rFonts w:asciiTheme="minorHAnsi" w:hAnsiTheme="minorHAnsi" w:cstheme="minorHAnsi"/>
          <w:sz w:val="22"/>
          <w:szCs w:val="22"/>
        </w:rPr>
        <w:t>. To date, there have been some new account numbers created by staff</w:t>
      </w:r>
      <w:r w:rsidR="005A2541">
        <w:rPr>
          <w:rFonts w:asciiTheme="minorHAnsi" w:hAnsiTheme="minorHAnsi" w:cstheme="minorHAnsi"/>
          <w:sz w:val="22"/>
          <w:szCs w:val="22"/>
        </w:rPr>
        <w:t>,</w:t>
      </w:r>
      <w:r w:rsidRPr="005A2541">
        <w:rPr>
          <w:rFonts w:asciiTheme="minorHAnsi" w:hAnsiTheme="minorHAnsi" w:cstheme="minorHAnsi"/>
          <w:sz w:val="22"/>
          <w:szCs w:val="22"/>
        </w:rPr>
        <w:t xml:space="preserve"> but management is not confident that the codes reflect the appropriate and correct accounting classification.</w:t>
      </w:r>
      <w:r w:rsidR="00D20BA4" w:rsidRPr="005A2541">
        <w:rPr>
          <w:rFonts w:asciiTheme="minorHAnsi" w:hAnsiTheme="minorHAnsi" w:cstheme="minorHAnsi"/>
          <w:sz w:val="22"/>
          <w:szCs w:val="22"/>
        </w:rPr>
        <w:t xml:space="preserve"> As Monique states, ‘the reports will take care of themselves; nothing to worry about’.</w:t>
      </w:r>
    </w:p>
    <w:p w14:paraId="0411315C" w14:textId="229F5391" w:rsidR="00E37F0F" w:rsidRPr="005A2541" w:rsidRDefault="00E37F0F" w:rsidP="00AB0F38">
      <w:pPr>
        <w:jc w:val="both"/>
        <w:rPr>
          <w:rFonts w:asciiTheme="minorHAnsi" w:hAnsiTheme="minorHAnsi" w:cstheme="minorHAnsi"/>
          <w:sz w:val="22"/>
          <w:szCs w:val="22"/>
        </w:rPr>
      </w:pPr>
    </w:p>
    <w:p w14:paraId="55559D8B" w14:textId="3F217560" w:rsidR="00E37F0F" w:rsidRPr="005A2541" w:rsidRDefault="00E37F0F" w:rsidP="00936721">
      <w:pPr>
        <w:rPr>
          <w:rFonts w:asciiTheme="minorHAnsi" w:hAnsiTheme="minorHAnsi" w:cstheme="minorHAnsi"/>
          <w:b/>
          <w:bCs/>
          <w:sz w:val="22"/>
          <w:szCs w:val="22"/>
        </w:rPr>
      </w:pPr>
      <w:r w:rsidRPr="005A2541">
        <w:rPr>
          <w:rFonts w:asciiTheme="minorHAnsi" w:hAnsiTheme="minorHAnsi" w:cstheme="minorHAnsi"/>
          <w:b/>
          <w:bCs/>
          <w:sz w:val="22"/>
          <w:szCs w:val="22"/>
        </w:rPr>
        <w:t>Inventory:</w:t>
      </w:r>
    </w:p>
    <w:p w14:paraId="01A0C7AF" w14:textId="2D722670" w:rsidR="006D78E2" w:rsidRPr="005A2541" w:rsidRDefault="006D78E2" w:rsidP="00936721">
      <w:pPr>
        <w:rPr>
          <w:rFonts w:asciiTheme="minorHAnsi" w:hAnsiTheme="minorHAnsi" w:cstheme="minorHAnsi"/>
          <w:sz w:val="22"/>
          <w:szCs w:val="22"/>
        </w:rPr>
      </w:pPr>
      <w:r w:rsidRPr="005A2541">
        <w:rPr>
          <w:rFonts w:asciiTheme="minorHAnsi" w:hAnsiTheme="minorHAnsi" w:cstheme="minorHAnsi"/>
          <w:sz w:val="22"/>
          <w:szCs w:val="22"/>
        </w:rPr>
        <w:t xml:space="preserve">The Danish bicycles </w:t>
      </w:r>
      <w:r w:rsidRPr="005A2541">
        <w:rPr>
          <w:rFonts w:asciiTheme="minorHAnsi" w:hAnsiTheme="minorHAnsi" w:cstheme="minorHAnsi"/>
          <w:i/>
          <w:iCs/>
          <w:sz w:val="22"/>
          <w:szCs w:val="22"/>
        </w:rPr>
        <w:t>– Avenue, Principia, Kildemoes and Winther</w:t>
      </w:r>
      <w:r w:rsidRPr="005A2541">
        <w:rPr>
          <w:rFonts w:asciiTheme="minorHAnsi" w:hAnsiTheme="minorHAnsi" w:cstheme="minorHAnsi"/>
          <w:sz w:val="22"/>
          <w:szCs w:val="22"/>
        </w:rPr>
        <w:t xml:space="preserve"> are fully imported. The Danish manufacturer transits the bicycles by ship from Copenhagen to Melbourne. </w:t>
      </w:r>
      <w:r w:rsidR="00936721">
        <w:rPr>
          <w:rFonts w:asciiTheme="minorHAnsi" w:hAnsiTheme="minorHAnsi" w:cstheme="minorHAnsi"/>
          <w:sz w:val="22"/>
          <w:szCs w:val="22"/>
        </w:rPr>
        <w:t>‘</w:t>
      </w:r>
      <w:r w:rsidRPr="005A2541">
        <w:rPr>
          <w:rFonts w:asciiTheme="minorHAnsi" w:hAnsiTheme="minorHAnsi" w:cstheme="minorHAnsi"/>
          <w:sz w:val="22"/>
          <w:szCs w:val="22"/>
        </w:rPr>
        <w:t>On Your Bike Pty Ltd</w:t>
      </w:r>
      <w:r w:rsidR="00936721">
        <w:rPr>
          <w:rFonts w:asciiTheme="minorHAnsi" w:hAnsiTheme="minorHAnsi" w:cstheme="minorHAnsi"/>
          <w:sz w:val="22"/>
          <w:szCs w:val="22"/>
        </w:rPr>
        <w:t>’</w:t>
      </w:r>
      <w:r w:rsidRPr="005A2541">
        <w:rPr>
          <w:rFonts w:asciiTheme="minorHAnsi" w:hAnsiTheme="minorHAnsi" w:cstheme="minorHAnsi"/>
          <w:sz w:val="22"/>
          <w:szCs w:val="22"/>
        </w:rPr>
        <w:t xml:space="preserve"> recognises the cost of the inventory converted into Australian dollars (AUD) as the sole expense for the determination of ‘cost of sales’. Any shipping costs, inventory insurance, wharfage charges and custom duties incurred by </w:t>
      </w:r>
      <w:r w:rsidR="00936721">
        <w:rPr>
          <w:rFonts w:asciiTheme="minorHAnsi" w:hAnsiTheme="minorHAnsi" w:cstheme="minorHAnsi"/>
          <w:sz w:val="22"/>
          <w:szCs w:val="22"/>
        </w:rPr>
        <w:t>‘</w:t>
      </w:r>
      <w:r w:rsidRPr="005A2541">
        <w:rPr>
          <w:rFonts w:asciiTheme="minorHAnsi" w:hAnsiTheme="minorHAnsi" w:cstheme="minorHAnsi"/>
          <w:sz w:val="22"/>
          <w:szCs w:val="22"/>
        </w:rPr>
        <w:t>On Your Bike Pty Ltd</w:t>
      </w:r>
      <w:r w:rsidR="00936721">
        <w:rPr>
          <w:rFonts w:asciiTheme="minorHAnsi" w:hAnsiTheme="minorHAnsi" w:cstheme="minorHAnsi"/>
          <w:sz w:val="22"/>
          <w:szCs w:val="22"/>
        </w:rPr>
        <w:t>’</w:t>
      </w:r>
      <w:r w:rsidRPr="005A2541">
        <w:rPr>
          <w:rFonts w:asciiTheme="minorHAnsi" w:hAnsiTheme="minorHAnsi" w:cstheme="minorHAnsi"/>
          <w:sz w:val="22"/>
          <w:szCs w:val="22"/>
        </w:rPr>
        <w:t xml:space="preserve"> is treated as an operating expense.</w:t>
      </w:r>
    </w:p>
    <w:p w14:paraId="260386FE" w14:textId="705E7E2F" w:rsidR="006D78E2" w:rsidRPr="005A2541" w:rsidRDefault="006D78E2" w:rsidP="00936721">
      <w:pPr>
        <w:rPr>
          <w:rFonts w:asciiTheme="minorHAnsi" w:hAnsiTheme="minorHAnsi" w:cstheme="minorHAnsi"/>
          <w:sz w:val="22"/>
          <w:szCs w:val="22"/>
        </w:rPr>
      </w:pPr>
    </w:p>
    <w:p w14:paraId="741BCEF3" w14:textId="35404308" w:rsidR="006D78E2" w:rsidRPr="005A2541" w:rsidRDefault="006D78E2" w:rsidP="00936721">
      <w:pPr>
        <w:rPr>
          <w:rFonts w:asciiTheme="minorHAnsi" w:hAnsiTheme="minorHAnsi" w:cstheme="minorHAnsi"/>
          <w:sz w:val="22"/>
          <w:szCs w:val="22"/>
        </w:rPr>
      </w:pPr>
      <w:r w:rsidRPr="005A2541">
        <w:rPr>
          <w:rFonts w:asciiTheme="minorHAnsi" w:hAnsiTheme="minorHAnsi" w:cstheme="minorHAnsi"/>
          <w:sz w:val="22"/>
          <w:szCs w:val="22"/>
        </w:rPr>
        <w:t>Invoices sent by the Danish manufacturer are always accepted as true and correct. Stefan states ‘Danish people never make</w:t>
      </w:r>
      <w:r w:rsidR="007A1C5F" w:rsidRPr="005A2541">
        <w:rPr>
          <w:rFonts w:asciiTheme="minorHAnsi" w:hAnsiTheme="minorHAnsi" w:cstheme="minorHAnsi"/>
          <w:sz w:val="22"/>
          <w:szCs w:val="22"/>
        </w:rPr>
        <w:t xml:space="preserve"> a</w:t>
      </w:r>
      <w:r w:rsidRPr="005A2541">
        <w:rPr>
          <w:rFonts w:asciiTheme="minorHAnsi" w:hAnsiTheme="minorHAnsi" w:cstheme="minorHAnsi"/>
          <w:sz w:val="22"/>
          <w:szCs w:val="22"/>
        </w:rPr>
        <w:t xml:space="preserve"> mistake’.</w:t>
      </w:r>
    </w:p>
    <w:p w14:paraId="309CED93" w14:textId="0F52FF7D" w:rsidR="006D78E2" w:rsidRPr="005A2541" w:rsidRDefault="006D78E2" w:rsidP="00AB0F38">
      <w:pPr>
        <w:jc w:val="both"/>
        <w:rPr>
          <w:rFonts w:asciiTheme="minorHAnsi" w:hAnsiTheme="minorHAnsi" w:cstheme="minorHAnsi"/>
          <w:sz w:val="22"/>
          <w:szCs w:val="22"/>
        </w:rPr>
      </w:pPr>
    </w:p>
    <w:p w14:paraId="7E202524" w14:textId="6D97F4FA" w:rsidR="006D78E2" w:rsidRPr="005A2541" w:rsidRDefault="006D78E2" w:rsidP="00AB0F38">
      <w:pPr>
        <w:jc w:val="both"/>
        <w:rPr>
          <w:rFonts w:asciiTheme="minorHAnsi" w:hAnsiTheme="minorHAnsi" w:cstheme="minorHAnsi"/>
          <w:sz w:val="22"/>
          <w:szCs w:val="22"/>
        </w:rPr>
      </w:pPr>
      <w:r w:rsidRPr="00936721">
        <w:rPr>
          <w:rFonts w:asciiTheme="minorHAnsi" w:hAnsiTheme="minorHAnsi" w:cstheme="minorHAnsi"/>
          <w:sz w:val="22"/>
          <w:szCs w:val="22"/>
        </w:rPr>
        <w:t>The Periodic Inventory method of recording is used by the business. Some attempt is made to determine an inventory gain or loss and the final cost of sales and inventory assets</w:t>
      </w:r>
      <w:r w:rsidR="00877312" w:rsidRPr="00936721">
        <w:rPr>
          <w:rFonts w:asciiTheme="minorHAnsi" w:hAnsiTheme="minorHAnsi" w:cstheme="minorHAnsi"/>
          <w:sz w:val="22"/>
          <w:szCs w:val="22"/>
        </w:rPr>
        <w:t xml:space="preserve"> are determined by using the Last-in-First Out (LIFO) method. No subsidiary records of inventory movements are kept by the business, i.e. inventory cards.</w:t>
      </w:r>
    </w:p>
    <w:p w14:paraId="799E0690" w14:textId="3E6ECA4F" w:rsidR="00877312" w:rsidRPr="005A2541" w:rsidRDefault="00877312" w:rsidP="00AB0F38">
      <w:pPr>
        <w:jc w:val="both"/>
        <w:rPr>
          <w:rFonts w:asciiTheme="minorHAnsi" w:hAnsiTheme="minorHAnsi" w:cstheme="minorHAnsi"/>
          <w:sz w:val="22"/>
          <w:szCs w:val="22"/>
        </w:rPr>
      </w:pPr>
    </w:p>
    <w:p w14:paraId="3B540640" w14:textId="23004C26" w:rsidR="00877312" w:rsidRPr="005A2541" w:rsidRDefault="00936721" w:rsidP="00AB0F38">
      <w:pPr>
        <w:jc w:val="both"/>
        <w:rPr>
          <w:rFonts w:asciiTheme="minorHAnsi" w:hAnsiTheme="minorHAnsi" w:cstheme="minorHAnsi"/>
          <w:sz w:val="22"/>
          <w:szCs w:val="22"/>
        </w:rPr>
      </w:pPr>
      <w:r>
        <w:rPr>
          <w:rFonts w:asciiTheme="minorHAnsi" w:hAnsiTheme="minorHAnsi" w:cstheme="minorHAnsi"/>
          <w:sz w:val="22"/>
          <w:szCs w:val="22"/>
        </w:rPr>
        <w:t>‘</w:t>
      </w:r>
      <w:r w:rsidR="00877312" w:rsidRPr="005A2541">
        <w:rPr>
          <w:rFonts w:asciiTheme="minorHAnsi" w:hAnsiTheme="minorHAnsi" w:cstheme="minorHAnsi"/>
          <w:sz w:val="22"/>
          <w:szCs w:val="22"/>
        </w:rPr>
        <w:t>On Your Bike Pty Ltd</w:t>
      </w:r>
      <w:r>
        <w:rPr>
          <w:rFonts w:asciiTheme="minorHAnsi" w:hAnsiTheme="minorHAnsi" w:cstheme="minorHAnsi"/>
          <w:sz w:val="22"/>
          <w:szCs w:val="22"/>
        </w:rPr>
        <w:t>’</w:t>
      </w:r>
      <w:r w:rsidR="00877312" w:rsidRPr="005A2541">
        <w:rPr>
          <w:rFonts w:asciiTheme="minorHAnsi" w:hAnsiTheme="minorHAnsi" w:cstheme="minorHAnsi"/>
          <w:sz w:val="22"/>
          <w:szCs w:val="22"/>
        </w:rPr>
        <w:t xml:space="preserve"> banks with the Victorian Enterprise Bank Ltd and receives monthly bank statement</w:t>
      </w:r>
      <w:r w:rsidR="00B02A1E" w:rsidRPr="005A2541">
        <w:rPr>
          <w:rFonts w:asciiTheme="minorHAnsi" w:hAnsiTheme="minorHAnsi" w:cstheme="minorHAnsi"/>
          <w:sz w:val="22"/>
          <w:szCs w:val="22"/>
        </w:rPr>
        <w:t>s</w:t>
      </w:r>
      <w:r w:rsidR="00877312" w:rsidRPr="005A2541">
        <w:rPr>
          <w:rFonts w:asciiTheme="minorHAnsi" w:hAnsiTheme="minorHAnsi" w:cstheme="minorHAnsi"/>
          <w:sz w:val="22"/>
          <w:szCs w:val="22"/>
        </w:rPr>
        <w:t>. Staff read the statements to see the cash position and then store them in a folder to check some figure</w:t>
      </w:r>
      <w:r w:rsidR="00B02A1E" w:rsidRPr="005A2541">
        <w:rPr>
          <w:rFonts w:asciiTheme="minorHAnsi" w:hAnsiTheme="minorHAnsi" w:cstheme="minorHAnsi"/>
          <w:sz w:val="22"/>
          <w:szCs w:val="22"/>
        </w:rPr>
        <w:t>s</w:t>
      </w:r>
      <w:r w:rsidR="00877312" w:rsidRPr="005A2541">
        <w:rPr>
          <w:rFonts w:asciiTheme="minorHAnsi" w:hAnsiTheme="minorHAnsi" w:cstheme="minorHAnsi"/>
          <w:sz w:val="22"/>
          <w:szCs w:val="22"/>
        </w:rPr>
        <w:t xml:space="preserve"> if needed. No further action is taken.</w:t>
      </w:r>
    </w:p>
    <w:p w14:paraId="314E5594" w14:textId="7DD5DF15" w:rsidR="00C81E0B" w:rsidRPr="005A2541" w:rsidRDefault="00C81E0B" w:rsidP="00AB0F38">
      <w:pPr>
        <w:jc w:val="both"/>
        <w:rPr>
          <w:rFonts w:asciiTheme="minorHAnsi" w:hAnsiTheme="minorHAnsi" w:cstheme="minorHAnsi"/>
          <w:sz w:val="22"/>
          <w:szCs w:val="22"/>
        </w:rPr>
      </w:pPr>
    </w:p>
    <w:p w14:paraId="10DC3400" w14:textId="40F1AD49" w:rsidR="00877312" w:rsidRPr="005A2541" w:rsidRDefault="00877312" w:rsidP="00AB0F38">
      <w:pPr>
        <w:jc w:val="both"/>
        <w:rPr>
          <w:rFonts w:asciiTheme="minorHAnsi" w:hAnsiTheme="minorHAnsi" w:cstheme="minorHAnsi"/>
          <w:b/>
          <w:bCs/>
          <w:sz w:val="22"/>
          <w:szCs w:val="22"/>
        </w:rPr>
      </w:pPr>
      <w:r w:rsidRPr="005A2541">
        <w:rPr>
          <w:rFonts w:asciiTheme="minorHAnsi" w:hAnsiTheme="minorHAnsi" w:cstheme="minorHAnsi"/>
          <w:b/>
          <w:bCs/>
          <w:sz w:val="22"/>
          <w:szCs w:val="22"/>
        </w:rPr>
        <w:t>Cash Management:</w:t>
      </w:r>
    </w:p>
    <w:p w14:paraId="12918DA2" w14:textId="17EA417B" w:rsidR="00CF3F11" w:rsidRPr="00936721" w:rsidRDefault="00CF3F11" w:rsidP="00936721">
      <w:pPr>
        <w:rPr>
          <w:rFonts w:asciiTheme="minorHAnsi" w:hAnsiTheme="minorHAnsi" w:cstheme="minorHAnsi"/>
          <w:sz w:val="22"/>
          <w:szCs w:val="22"/>
        </w:rPr>
      </w:pPr>
      <w:r w:rsidRPr="00936721">
        <w:rPr>
          <w:rFonts w:asciiTheme="minorHAnsi" w:hAnsiTheme="minorHAnsi" w:cstheme="minorHAnsi"/>
          <w:sz w:val="22"/>
          <w:szCs w:val="22"/>
        </w:rPr>
        <w:t>When cash is received</w:t>
      </w:r>
      <w:r w:rsidR="00DB3809" w:rsidRPr="00936721">
        <w:rPr>
          <w:rFonts w:asciiTheme="minorHAnsi" w:hAnsiTheme="minorHAnsi" w:cstheme="minorHAnsi"/>
          <w:sz w:val="22"/>
          <w:szCs w:val="22"/>
        </w:rPr>
        <w:t>, the cash is placed in a draw and banked in most instances two days later. Cash often is left on the premises (in the building) over the Sunday when no trading takes place. Incidental expenses such as tea/coffee, water, fruit</w:t>
      </w:r>
      <w:r w:rsidR="00936721" w:rsidRPr="00936721">
        <w:rPr>
          <w:rFonts w:asciiTheme="minorHAnsi" w:hAnsiTheme="minorHAnsi" w:cstheme="minorHAnsi"/>
          <w:sz w:val="22"/>
          <w:szCs w:val="22"/>
        </w:rPr>
        <w:t>,</w:t>
      </w:r>
      <w:r w:rsidR="00DB3809" w:rsidRPr="00936721">
        <w:rPr>
          <w:rFonts w:asciiTheme="minorHAnsi" w:hAnsiTheme="minorHAnsi" w:cstheme="minorHAnsi"/>
          <w:sz w:val="22"/>
          <w:szCs w:val="22"/>
        </w:rPr>
        <w:t xml:space="preserve"> and myki card payments are paid in cash by taking the money from the cash register. No record is kept of those amounts.</w:t>
      </w:r>
    </w:p>
    <w:p w14:paraId="10DEBF9D" w14:textId="77777777" w:rsidR="00936721" w:rsidRPr="00936721" w:rsidRDefault="00936721" w:rsidP="00AB0F38">
      <w:pPr>
        <w:jc w:val="both"/>
        <w:rPr>
          <w:rFonts w:asciiTheme="minorHAnsi" w:hAnsiTheme="minorHAnsi" w:cstheme="minorHAnsi"/>
          <w:sz w:val="22"/>
          <w:szCs w:val="22"/>
        </w:rPr>
      </w:pPr>
    </w:p>
    <w:p w14:paraId="1554B45C" w14:textId="07FABB37" w:rsidR="00877312" w:rsidRPr="00936721" w:rsidRDefault="00DB3809" w:rsidP="00936721">
      <w:pPr>
        <w:rPr>
          <w:rFonts w:asciiTheme="minorHAnsi" w:hAnsiTheme="minorHAnsi" w:cstheme="minorHAnsi"/>
          <w:sz w:val="22"/>
          <w:szCs w:val="22"/>
        </w:rPr>
      </w:pPr>
      <w:r w:rsidRPr="00936721">
        <w:rPr>
          <w:rFonts w:asciiTheme="minorHAnsi" w:hAnsiTheme="minorHAnsi" w:cstheme="minorHAnsi"/>
          <w:sz w:val="22"/>
          <w:szCs w:val="22"/>
        </w:rPr>
        <w:t xml:space="preserve">Accounts Receivables are recorded in an exercise book which is documented by date and not by </w:t>
      </w:r>
      <w:r w:rsidR="00B02A1E" w:rsidRPr="00936721">
        <w:rPr>
          <w:rFonts w:asciiTheme="minorHAnsi" w:hAnsiTheme="minorHAnsi" w:cstheme="minorHAnsi"/>
          <w:sz w:val="22"/>
          <w:szCs w:val="22"/>
        </w:rPr>
        <w:t xml:space="preserve">the </w:t>
      </w:r>
      <w:r w:rsidRPr="00936721">
        <w:rPr>
          <w:rFonts w:asciiTheme="minorHAnsi" w:hAnsiTheme="minorHAnsi" w:cstheme="minorHAnsi"/>
          <w:sz w:val="22"/>
          <w:szCs w:val="22"/>
        </w:rPr>
        <w:t xml:space="preserve">customer. The business has no accounts receivable policy. There are no terms of reference </w:t>
      </w:r>
      <w:r w:rsidR="00B02A1E" w:rsidRPr="00936721">
        <w:rPr>
          <w:rFonts w:asciiTheme="minorHAnsi" w:hAnsiTheme="minorHAnsi" w:cstheme="minorHAnsi"/>
          <w:sz w:val="22"/>
          <w:szCs w:val="22"/>
        </w:rPr>
        <w:t xml:space="preserve">to </w:t>
      </w:r>
      <w:r w:rsidRPr="00936721">
        <w:rPr>
          <w:rFonts w:asciiTheme="minorHAnsi" w:hAnsiTheme="minorHAnsi" w:cstheme="minorHAnsi"/>
          <w:sz w:val="22"/>
          <w:szCs w:val="22"/>
        </w:rPr>
        <w:t>which customers are extended a line of credit</w:t>
      </w:r>
      <w:r w:rsidR="00037D85" w:rsidRPr="00936721">
        <w:rPr>
          <w:rFonts w:asciiTheme="minorHAnsi" w:hAnsiTheme="minorHAnsi" w:cstheme="minorHAnsi"/>
          <w:sz w:val="22"/>
          <w:szCs w:val="22"/>
        </w:rPr>
        <w:t xml:space="preserve"> and what conditions are extended to that potential credit. No Statement of Account is sent to customers who have been extended credit (Accounts Receivable), no reminder calls are made by the business. Stefan</w:t>
      </w:r>
      <w:r w:rsidR="00B02A1E" w:rsidRPr="00936721">
        <w:rPr>
          <w:rFonts w:asciiTheme="minorHAnsi" w:hAnsiTheme="minorHAnsi" w:cstheme="minorHAnsi"/>
          <w:sz w:val="22"/>
          <w:szCs w:val="22"/>
        </w:rPr>
        <w:t>,</w:t>
      </w:r>
      <w:r w:rsidR="00037D85" w:rsidRPr="00936721">
        <w:rPr>
          <w:rFonts w:asciiTheme="minorHAnsi" w:hAnsiTheme="minorHAnsi" w:cstheme="minorHAnsi"/>
          <w:sz w:val="22"/>
          <w:szCs w:val="22"/>
        </w:rPr>
        <w:t xml:space="preserve"> the complete optimist states ‘Honesty is the best policy’.</w:t>
      </w:r>
    </w:p>
    <w:p w14:paraId="3E08DF39" w14:textId="77777777" w:rsidR="00C328CA" w:rsidRPr="00AB0F38" w:rsidRDefault="00C328CA" w:rsidP="00AB0F38">
      <w:pPr>
        <w:jc w:val="both"/>
        <w:rPr>
          <w:rFonts w:asciiTheme="minorHAnsi" w:hAnsiTheme="minorHAnsi" w:cstheme="minorHAnsi"/>
        </w:rPr>
      </w:pPr>
    </w:p>
    <w:p w14:paraId="4F0761DD" w14:textId="56CB2760" w:rsidR="00037D85" w:rsidRPr="002069E6" w:rsidRDefault="00037D85" w:rsidP="006A6584">
      <w:pPr>
        <w:jc w:val="both"/>
        <w:rPr>
          <w:rFonts w:asciiTheme="minorHAnsi" w:hAnsiTheme="minorHAnsi" w:cstheme="minorHAnsi"/>
          <w:b/>
          <w:bCs/>
          <w:sz w:val="22"/>
          <w:szCs w:val="22"/>
        </w:rPr>
      </w:pPr>
      <w:r w:rsidRPr="002069E6">
        <w:rPr>
          <w:rFonts w:asciiTheme="minorHAnsi" w:hAnsiTheme="minorHAnsi" w:cstheme="minorHAnsi"/>
          <w:b/>
          <w:bCs/>
          <w:sz w:val="22"/>
          <w:szCs w:val="22"/>
        </w:rPr>
        <w:lastRenderedPageBreak/>
        <w:t>Business Reporting:</w:t>
      </w:r>
    </w:p>
    <w:p w14:paraId="4AB2817D" w14:textId="55217F7A" w:rsidR="00093FAF" w:rsidRPr="000B71FE" w:rsidRDefault="00093FAF" w:rsidP="006A6584">
      <w:pPr>
        <w:jc w:val="both"/>
        <w:rPr>
          <w:rFonts w:asciiTheme="minorHAnsi" w:hAnsiTheme="minorHAnsi" w:cstheme="minorHAnsi"/>
          <w:sz w:val="22"/>
          <w:szCs w:val="22"/>
        </w:rPr>
      </w:pPr>
      <w:r w:rsidRPr="000B71FE">
        <w:rPr>
          <w:rFonts w:asciiTheme="minorHAnsi" w:hAnsiTheme="minorHAnsi" w:cstheme="minorHAnsi"/>
          <w:sz w:val="22"/>
          <w:szCs w:val="22"/>
        </w:rPr>
        <w:t>To date</w:t>
      </w:r>
      <w:r w:rsidR="00B02A1E" w:rsidRPr="000B71FE">
        <w:rPr>
          <w:rFonts w:asciiTheme="minorHAnsi" w:hAnsiTheme="minorHAnsi" w:cstheme="minorHAnsi"/>
          <w:sz w:val="22"/>
          <w:szCs w:val="22"/>
        </w:rPr>
        <w:t>,</w:t>
      </w:r>
      <w:r w:rsidRPr="000B71FE">
        <w:rPr>
          <w:rFonts w:asciiTheme="minorHAnsi" w:hAnsiTheme="minorHAnsi" w:cstheme="minorHAnsi"/>
          <w:sz w:val="22"/>
          <w:szCs w:val="22"/>
        </w:rPr>
        <w:t xml:space="preserve"> there has only been </w:t>
      </w:r>
      <w:r w:rsidR="000B71FE" w:rsidRPr="000B71FE">
        <w:rPr>
          <w:rFonts w:asciiTheme="minorHAnsi" w:hAnsiTheme="minorHAnsi" w:cstheme="minorHAnsi"/>
          <w:sz w:val="22"/>
          <w:szCs w:val="22"/>
        </w:rPr>
        <w:t>three</w:t>
      </w:r>
      <w:r w:rsidRPr="000B71FE">
        <w:rPr>
          <w:rFonts w:asciiTheme="minorHAnsi" w:hAnsiTheme="minorHAnsi" w:cstheme="minorHAnsi"/>
          <w:sz w:val="22"/>
          <w:szCs w:val="22"/>
        </w:rPr>
        <w:t xml:space="preserve"> reporting period from the commencement of the b</w:t>
      </w:r>
      <w:r w:rsidR="000B71FE" w:rsidRPr="000B71FE">
        <w:rPr>
          <w:rFonts w:asciiTheme="minorHAnsi" w:hAnsiTheme="minorHAnsi" w:cstheme="minorHAnsi"/>
          <w:sz w:val="22"/>
          <w:szCs w:val="22"/>
        </w:rPr>
        <w:t>usiness.</w:t>
      </w:r>
      <w:r w:rsidR="00FC65E4" w:rsidRPr="000B71FE">
        <w:rPr>
          <w:rFonts w:asciiTheme="minorHAnsi" w:hAnsiTheme="minorHAnsi" w:cstheme="minorHAnsi"/>
          <w:sz w:val="22"/>
          <w:szCs w:val="22"/>
        </w:rPr>
        <w:t xml:space="preserve"> Management </w:t>
      </w:r>
      <w:r w:rsidR="00B02A1E" w:rsidRPr="000B71FE">
        <w:rPr>
          <w:rFonts w:asciiTheme="minorHAnsi" w:hAnsiTheme="minorHAnsi" w:cstheme="minorHAnsi"/>
          <w:sz w:val="22"/>
          <w:szCs w:val="22"/>
        </w:rPr>
        <w:t>has</w:t>
      </w:r>
      <w:r w:rsidR="00FC65E4" w:rsidRPr="000B71FE">
        <w:rPr>
          <w:rFonts w:asciiTheme="minorHAnsi" w:hAnsiTheme="minorHAnsi" w:cstheme="minorHAnsi"/>
          <w:sz w:val="22"/>
          <w:szCs w:val="22"/>
        </w:rPr>
        <w:t xml:space="preserve"> not been sure of the significance of the balance date 30 June, being the end of the financial year. Therefore, there was a lack of understanding on how this date impacts the performance of the business in terms of profitability, liquidity</w:t>
      </w:r>
      <w:r w:rsidR="000B71FE">
        <w:rPr>
          <w:rFonts w:asciiTheme="minorHAnsi" w:hAnsiTheme="minorHAnsi" w:cstheme="minorHAnsi"/>
          <w:sz w:val="22"/>
          <w:szCs w:val="22"/>
        </w:rPr>
        <w:t>,</w:t>
      </w:r>
      <w:r w:rsidR="00FC65E4" w:rsidRPr="000B71FE">
        <w:rPr>
          <w:rFonts w:asciiTheme="minorHAnsi" w:hAnsiTheme="minorHAnsi" w:cstheme="minorHAnsi"/>
          <w:sz w:val="22"/>
          <w:szCs w:val="22"/>
        </w:rPr>
        <w:t xml:space="preserve"> and financial stability.</w:t>
      </w:r>
    </w:p>
    <w:p w14:paraId="754C4FB2" w14:textId="0B9A536F" w:rsidR="00FC65E4" w:rsidRPr="000B71FE" w:rsidRDefault="00FC65E4" w:rsidP="006A6584">
      <w:pPr>
        <w:jc w:val="both"/>
        <w:rPr>
          <w:rFonts w:asciiTheme="minorHAnsi" w:hAnsiTheme="minorHAnsi" w:cstheme="minorHAnsi"/>
          <w:sz w:val="22"/>
          <w:szCs w:val="22"/>
        </w:rPr>
      </w:pPr>
    </w:p>
    <w:p w14:paraId="3A7F6EDD" w14:textId="01246096" w:rsidR="00FC65E4" w:rsidRPr="000B71FE" w:rsidRDefault="00FC65E4" w:rsidP="006A6584">
      <w:pPr>
        <w:jc w:val="both"/>
        <w:rPr>
          <w:rFonts w:asciiTheme="minorHAnsi" w:hAnsiTheme="minorHAnsi" w:cstheme="minorHAnsi"/>
          <w:sz w:val="22"/>
          <w:szCs w:val="22"/>
        </w:rPr>
      </w:pPr>
      <w:r w:rsidRPr="000B71FE">
        <w:rPr>
          <w:rFonts w:asciiTheme="minorHAnsi" w:hAnsiTheme="minorHAnsi" w:cstheme="minorHAnsi"/>
          <w:sz w:val="22"/>
          <w:szCs w:val="22"/>
        </w:rPr>
        <w:t>All property, plant</w:t>
      </w:r>
      <w:r w:rsidR="000B71FE" w:rsidRPr="000B71FE">
        <w:rPr>
          <w:rFonts w:asciiTheme="minorHAnsi" w:hAnsiTheme="minorHAnsi" w:cstheme="minorHAnsi"/>
          <w:sz w:val="22"/>
          <w:szCs w:val="22"/>
        </w:rPr>
        <w:t>,</w:t>
      </w:r>
      <w:r w:rsidRPr="000B71FE">
        <w:rPr>
          <w:rFonts w:asciiTheme="minorHAnsi" w:hAnsiTheme="minorHAnsi" w:cstheme="minorHAnsi"/>
          <w:sz w:val="22"/>
          <w:szCs w:val="22"/>
        </w:rPr>
        <w:t xml:space="preserve"> and equipment (PPE) is depreciated using the straight-line method.</w:t>
      </w:r>
    </w:p>
    <w:p w14:paraId="556F813F" w14:textId="774E71DF" w:rsidR="00FC65E4" w:rsidRPr="000B71FE" w:rsidRDefault="00FC65E4" w:rsidP="006A6584">
      <w:pPr>
        <w:jc w:val="both"/>
        <w:rPr>
          <w:rFonts w:asciiTheme="minorHAnsi" w:hAnsiTheme="minorHAnsi" w:cstheme="minorHAnsi"/>
          <w:sz w:val="22"/>
          <w:szCs w:val="22"/>
        </w:rPr>
      </w:pPr>
      <w:r w:rsidRPr="000B71FE">
        <w:rPr>
          <w:rFonts w:asciiTheme="minorHAnsi" w:hAnsiTheme="minorHAnsi" w:cstheme="minorHAnsi"/>
          <w:sz w:val="22"/>
          <w:szCs w:val="22"/>
        </w:rPr>
        <w:t>There is no distinction in the depreciation method between different types of equipment. The property, plant and equipment are three (3) years old and is reported in the Statement of Financial Position (Balance Sheet) as a current asset.</w:t>
      </w:r>
    </w:p>
    <w:p w14:paraId="17737C43" w14:textId="4472E0BE" w:rsidR="00FC65E4" w:rsidRPr="000B71FE" w:rsidRDefault="00FC65E4" w:rsidP="006A6584">
      <w:pPr>
        <w:jc w:val="both"/>
        <w:rPr>
          <w:rFonts w:asciiTheme="minorHAnsi" w:hAnsiTheme="minorHAnsi" w:cstheme="minorHAnsi"/>
          <w:sz w:val="22"/>
          <w:szCs w:val="22"/>
        </w:rPr>
      </w:pPr>
    </w:p>
    <w:p w14:paraId="0624C107" w14:textId="1F68870F" w:rsidR="00FC65E4" w:rsidRPr="000B71FE" w:rsidRDefault="000B71FE" w:rsidP="006A6584">
      <w:pPr>
        <w:jc w:val="both"/>
        <w:rPr>
          <w:rFonts w:asciiTheme="minorHAnsi" w:hAnsiTheme="minorHAnsi" w:cstheme="minorHAnsi"/>
          <w:sz w:val="22"/>
          <w:szCs w:val="22"/>
        </w:rPr>
      </w:pPr>
      <w:r>
        <w:rPr>
          <w:rFonts w:asciiTheme="minorHAnsi" w:hAnsiTheme="minorHAnsi" w:cstheme="minorHAnsi"/>
          <w:sz w:val="22"/>
          <w:szCs w:val="22"/>
        </w:rPr>
        <w:t>‘</w:t>
      </w:r>
      <w:r w:rsidR="00FC65E4" w:rsidRPr="000B71FE">
        <w:rPr>
          <w:rFonts w:asciiTheme="minorHAnsi" w:hAnsiTheme="minorHAnsi" w:cstheme="minorHAnsi"/>
          <w:sz w:val="22"/>
          <w:szCs w:val="22"/>
        </w:rPr>
        <w:t>On Your Bike Pty Ltd</w:t>
      </w:r>
      <w:r>
        <w:rPr>
          <w:rFonts w:asciiTheme="minorHAnsi" w:hAnsiTheme="minorHAnsi" w:cstheme="minorHAnsi"/>
          <w:sz w:val="22"/>
          <w:szCs w:val="22"/>
        </w:rPr>
        <w:t>’</w:t>
      </w:r>
      <w:r w:rsidR="00FC65E4" w:rsidRPr="000B71FE">
        <w:rPr>
          <w:rFonts w:asciiTheme="minorHAnsi" w:hAnsiTheme="minorHAnsi" w:cstheme="minorHAnsi"/>
          <w:sz w:val="22"/>
          <w:szCs w:val="22"/>
        </w:rPr>
        <w:t xml:space="preserve"> has an unsecured reducing balance loan. The cost of debt is 8% per annum, the principal amount is $100,000 and the term of the loan is ten (10) years. The total principal amount owing relating to the loan is classified in the Statement of Financial Position as a non-current liability.</w:t>
      </w:r>
    </w:p>
    <w:p w14:paraId="1C2FC1C4" w14:textId="7FBC0D33" w:rsidR="00C81E0B" w:rsidRPr="000B71FE" w:rsidRDefault="00C81E0B" w:rsidP="006A6584">
      <w:pPr>
        <w:jc w:val="both"/>
        <w:rPr>
          <w:rFonts w:asciiTheme="minorHAnsi" w:hAnsiTheme="minorHAnsi" w:cstheme="minorHAnsi"/>
          <w:sz w:val="22"/>
          <w:szCs w:val="22"/>
        </w:rPr>
      </w:pPr>
    </w:p>
    <w:p w14:paraId="63B3ED49" w14:textId="533BDD6F" w:rsidR="004F73BD" w:rsidRPr="000B71FE" w:rsidRDefault="00FC65E4" w:rsidP="006A6584">
      <w:pPr>
        <w:jc w:val="both"/>
        <w:rPr>
          <w:rFonts w:asciiTheme="minorHAnsi" w:hAnsiTheme="minorHAnsi" w:cstheme="minorHAnsi"/>
          <w:sz w:val="22"/>
          <w:szCs w:val="22"/>
        </w:rPr>
      </w:pPr>
      <w:r w:rsidRPr="000B71FE">
        <w:rPr>
          <w:rFonts w:asciiTheme="minorHAnsi" w:hAnsiTheme="minorHAnsi" w:cstheme="minorHAnsi"/>
          <w:sz w:val="22"/>
          <w:szCs w:val="22"/>
        </w:rPr>
        <w:t>The business does not forecast for potential bad debts</w:t>
      </w:r>
      <w:r w:rsidR="00C328CA" w:rsidRPr="000B71FE">
        <w:rPr>
          <w:rFonts w:asciiTheme="minorHAnsi" w:hAnsiTheme="minorHAnsi" w:cstheme="minorHAnsi"/>
          <w:sz w:val="22"/>
          <w:szCs w:val="22"/>
        </w:rPr>
        <w:t xml:space="preserve">. </w:t>
      </w:r>
      <w:r w:rsidR="000B71FE">
        <w:rPr>
          <w:rFonts w:asciiTheme="minorHAnsi" w:hAnsiTheme="minorHAnsi" w:cstheme="minorHAnsi"/>
          <w:sz w:val="22"/>
          <w:szCs w:val="22"/>
        </w:rPr>
        <w:t>‘</w:t>
      </w:r>
      <w:r w:rsidR="00C328CA" w:rsidRPr="000B71FE">
        <w:rPr>
          <w:rFonts w:asciiTheme="minorHAnsi" w:hAnsiTheme="minorHAnsi" w:cstheme="minorHAnsi"/>
          <w:sz w:val="22"/>
          <w:szCs w:val="22"/>
        </w:rPr>
        <w:t>On Your Bike Pty Ltd</w:t>
      </w:r>
      <w:r w:rsidR="000B71FE">
        <w:rPr>
          <w:rFonts w:asciiTheme="minorHAnsi" w:hAnsiTheme="minorHAnsi" w:cstheme="minorHAnsi"/>
          <w:sz w:val="22"/>
          <w:szCs w:val="22"/>
        </w:rPr>
        <w:t>’</w:t>
      </w:r>
      <w:r w:rsidR="00C328CA" w:rsidRPr="000B71FE">
        <w:rPr>
          <w:rFonts w:asciiTheme="minorHAnsi" w:hAnsiTheme="minorHAnsi" w:cstheme="minorHAnsi"/>
          <w:sz w:val="22"/>
          <w:szCs w:val="22"/>
        </w:rPr>
        <w:t xml:space="preserve"> simply has no system in place. No budget documents are prepared and no investigation of any variance in the financial data is investigated and analysed.</w:t>
      </w:r>
    </w:p>
    <w:p w14:paraId="2768F61D" w14:textId="77777777" w:rsidR="004F73BD" w:rsidRDefault="004F73BD" w:rsidP="006A6584">
      <w:pPr>
        <w:jc w:val="both"/>
        <w:rPr>
          <w:rFonts w:asciiTheme="minorHAnsi" w:hAnsiTheme="minorHAnsi" w:cstheme="minorHAnsi"/>
        </w:rPr>
      </w:pPr>
    </w:p>
    <w:p w14:paraId="31854F4A" w14:textId="3D094355" w:rsidR="004D5FE3" w:rsidRPr="000B71FE" w:rsidRDefault="00E7166B" w:rsidP="006A6584">
      <w:pPr>
        <w:jc w:val="both"/>
        <w:rPr>
          <w:rFonts w:asciiTheme="minorHAnsi" w:hAnsiTheme="minorHAnsi" w:cstheme="minorHAnsi"/>
          <w:sz w:val="22"/>
          <w:szCs w:val="22"/>
        </w:rPr>
      </w:pPr>
      <w:r w:rsidRPr="000B71FE">
        <w:rPr>
          <w:rFonts w:asciiTheme="minorHAnsi" w:hAnsiTheme="minorHAnsi" w:cstheme="minorHAnsi"/>
          <w:b/>
          <w:bCs/>
          <w:sz w:val="22"/>
          <w:szCs w:val="22"/>
        </w:rPr>
        <w:t>Observation:</w:t>
      </w:r>
    </w:p>
    <w:p w14:paraId="67FBB074" w14:textId="3AAACDA1" w:rsidR="00257016" w:rsidRPr="000B71FE" w:rsidRDefault="00257016" w:rsidP="006A6584">
      <w:pPr>
        <w:jc w:val="both"/>
        <w:rPr>
          <w:rFonts w:asciiTheme="minorHAnsi" w:hAnsiTheme="minorHAnsi" w:cstheme="minorHAnsi"/>
          <w:sz w:val="22"/>
          <w:szCs w:val="22"/>
        </w:rPr>
      </w:pPr>
      <w:r w:rsidRPr="000B71FE">
        <w:rPr>
          <w:rFonts w:asciiTheme="minorHAnsi" w:hAnsiTheme="minorHAnsi" w:cstheme="minorHAnsi"/>
          <w:sz w:val="22"/>
          <w:szCs w:val="22"/>
        </w:rPr>
        <w:t>What has become evident from preliminary investigations is that all three shareholders lack education, understanding and experience of fundamental accounting processes, policy</w:t>
      </w:r>
      <w:r w:rsidR="000B71FE" w:rsidRPr="000B71FE">
        <w:rPr>
          <w:rFonts w:asciiTheme="minorHAnsi" w:hAnsiTheme="minorHAnsi" w:cstheme="minorHAnsi"/>
          <w:sz w:val="22"/>
          <w:szCs w:val="22"/>
        </w:rPr>
        <w:t>,</w:t>
      </w:r>
      <w:r w:rsidRPr="000B71FE">
        <w:rPr>
          <w:rFonts w:asciiTheme="minorHAnsi" w:hAnsiTheme="minorHAnsi" w:cstheme="minorHAnsi"/>
          <w:sz w:val="22"/>
          <w:szCs w:val="22"/>
        </w:rPr>
        <w:t xml:space="preserve"> and analysis. In addition, they lack the ability to foresee accounting process problems and struggle to suggest alternative strategies to combat financial difficulties. However, they are all intelligent and good lateral thinkers.</w:t>
      </w:r>
    </w:p>
    <w:p w14:paraId="5028F9A5" w14:textId="02EAFB35" w:rsidR="0018051E" w:rsidRPr="00A827BA" w:rsidRDefault="0018051E" w:rsidP="006A6584">
      <w:pPr>
        <w:spacing w:after="120"/>
        <w:jc w:val="both"/>
        <w:rPr>
          <w:rFonts w:asciiTheme="minorHAnsi" w:hAnsiTheme="minorHAnsi" w:cstheme="minorHAnsi"/>
          <w:color w:val="FF0000"/>
          <w:sz w:val="40"/>
          <w:szCs w:val="40"/>
        </w:rPr>
      </w:pPr>
    </w:p>
    <w:p w14:paraId="7806986A" w14:textId="1CDF3EBE" w:rsidR="000B71FE" w:rsidRDefault="00E84EB2" w:rsidP="006A6584">
      <w:pPr>
        <w:jc w:val="both"/>
        <w:rPr>
          <w:rFonts w:asciiTheme="minorHAnsi" w:hAnsiTheme="minorHAnsi" w:cstheme="minorHAnsi"/>
          <w:b/>
          <w:bCs/>
          <w:sz w:val="28"/>
          <w:szCs w:val="28"/>
        </w:rPr>
      </w:pPr>
      <w:r w:rsidRPr="00E84EB2">
        <w:rPr>
          <w:rFonts w:asciiTheme="minorHAnsi" w:hAnsiTheme="minorHAnsi" w:cstheme="minorHAnsi"/>
          <w:b/>
          <w:bCs/>
          <w:sz w:val="28"/>
          <w:szCs w:val="28"/>
        </w:rPr>
        <w:t>First Stage</w:t>
      </w:r>
      <w:r w:rsidR="00FC27BB">
        <w:rPr>
          <w:rFonts w:asciiTheme="minorHAnsi" w:hAnsiTheme="minorHAnsi" w:cstheme="minorHAnsi"/>
          <w:b/>
          <w:bCs/>
          <w:sz w:val="28"/>
          <w:szCs w:val="28"/>
        </w:rPr>
        <w:t xml:space="preserve"> Process:</w:t>
      </w:r>
      <w:r w:rsidRPr="00E84EB2">
        <w:rPr>
          <w:rFonts w:asciiTheme="minorHAnsi" w:hAnsiTheme="minorHAnsi" w:cstheme="minorHAnsi"/>
          <w:b/>
          <w:bCs/>
          <w:sz w:val="28"/>
          <w:szCs w:val="28"/>
        </w:rPr>
        <w:t xml:space="preserve"> Business Practice &amp; Alternative Accounting Policy: Internal Control &amp; Accounting Policy</w:t>
      </w:r>
      <w:r w:rsidR="000B71FE">
        <w:rPr>
          <w:rFonts w:asciiTheme="minorHAnsi" w:hAnsiTheme="minorHAnsi" w:cstheme="minorHAnsi"/>
          <w:b/>
          <w:bCs/>
          <w:sz w:val="28"/>
          <w:szCs w:val="28"/>
        </w:rPr>
        <w:t xml:space="preserve"> – Part A and Part B</w:t>
      </w:r>
    </w:p>
    <w:p w14:paraId="61CB48BB" w14:textId="5547F2F7" w:rsidR="00663A41" w:rsidRPr="00E84EB2" w:rsidRDefault="000B71FE" w:rsidP="00663A41">
      <w:pPr>
        <w:rPr>
          <w:rFonts w:asciiTheme="minorHAnsi" w:hAnsiTheme="minorHAnsi" w:cstheme="minorHAnsi"/>
          <w:b/>
          <w:bCs/>
          <w:sz w:val="28"/>
          <w:szCs w:val="28"/>
        </w:rPr>
      </w:pPr>
      <w:r>
        <w:rPr>
          <w:rFonts w:asciiTheme="minorHAnsi" w:hAnsiTheme="minorHAnsi" w:cstheme="minorHAnsi"/>
          <w:b/>
          <w:bCs/>
          <w:sz w:val="28"/>
          <w:szCs w:val="28"/>
        </w:rPr>
        <w:t xml:space="preserve"> </w:t>
      </w:r>
      <w:r w:rsidRPr="000B71FE">
        <w:rPr>
          <w:rFonts w:asciiTheme="minorHAnsi" w:hAnsiTheme="minorHAnsi" w:cstheme="minorHAnsi"/>
          <w:b/>
          <w:bCs/>
          <w:sz w:val="20"/>
          <w:szCs w:val="20"/>
        </w:rPr>
        <w:t>2</w:t>
      </w:r>
      <w:r w:rsidR="000A4FB1">
        <w:rPr>
          <w:rFonts w:asciiTheme="minorHAnsi" w:hAnsiTheme="minorHAnsi" w:cstheme="minorHAnsi"/>
          <w:b/>
          <w:bCs/>
          <w:sz w:val="20"/>
          <w:szCs w:val="20"/>
        </w:rPr>
        <w:t>5</w:t>
      </w:r>
      <w:r w:rsidRPr="000B71FE">
        <w:rPr>
          <w:rFonts w:asciiTheme="minorHAnsi" w:hAnsiTheme="minorHAnsi" w:cstheme="minorHAnsi"/>
          <w:b/>
          <w:bCs/>
          <w:sz w:val="20"/>
          <w:szCs w:val="20"/>
        </w:rPr>
        <w:t>% of total assessment</w:t>
      </w:r>
      <w:r w:rsidR="000A4FB1">
        <w:rPr>
          <w:rFonts w:asciiTheme="minorHAnsi" w:hAnsiTheme="minorHAnsi" w:cstheme="minorHAnsi"/>
          <w:b/>
          <w:bCs/>
          <w:sz w:val="20"/>
          <w:szCs w:val="20"/>
        </w:rPr>
        <w:t>:</w:t>
      </w:r>
    </w:p>
    <w:p w14:paraId="0730954F" w14:textId="77777777" w:rsidR="000B07C5" w:rsidRPr="00E963FB" w:rsidRDefault="000B07C5" w:rsidP="00663A41">
      <w:pPr>
        <w:rPr>
          <w:rFonts w:asciiTheme="minorHAnsi" w:hAnsiTheme="minorHAnsi" w:cstheme="minorHAnsi"/>
        </w:rPr>
      </w:pPr>
    </w:p>
    <w:p w14:paraId="3141820B" w14:textId="3C055D84" w:rsidR="00ED0B4B" w:rsidRPr="00FC27BB" w:rsidRDefault="00ED0B4B" w:rsidP="006A6584">
      <w:pPr>
        <w:jc w:val="both"/>
        <w:rPr>
          <w:rFonts w:asciiTheme="minorHAnsi" w:hAnsiTheme="minorHAnsi" w:cstheme="minorHAnsi"/>
          <w:sz w:val="22"/>
          <w:szCs w:val="22"/>
        </w:rPr>
      </w:pPr>
      <w:r w:rsidRPr="00FC27BB">
        <w:rPr>
          <w:rFonts w:asciiTheme="minorHAnsi" w:hAnsiTheme="minorHAnsi" w:cstheme="minorHAnsi"/>
          <w:sz w:val="22"/>
          <w:szCs w:val="22"/>
        </w:rPr>
        <w:t>Required:</w:t>
      </w:r>
    </w:p>
    <w:p w14:paraId="2AFFA9A7" w14:textId="5F14850F" w:rsidR="00E7166B" w:rsidRPr="000B71FE" w:rsidRDefault="00E7166B" w:rsidP="006A6584">
      <w:pPr>
        <w:jc w:val="both"/>
        <w:rPr>
          <w:rFonts w:asciiTheme="minorHAnsi" w:hAnsiTheme="minorHAnsi" w:cstheme="minorHAnsi"/>
          <w:b/>
          <w:bCs/>
          <w:sz w:val="22"/>
          <w:szCs w:val="22"/>
        </w:rPr>
      </w:pPr>
      <w:r w:rsidRPr="000B71FE">
        <w:rPr>
          <w:rFonts w:asciiTheme="minorHAnsi" w:hAnsiTheme="minorHAnsi" w:cstheme="minorHAnsi"/>
          <w:b/>
          <w:bCs/>
          <w:sz w:val="22"/>
          <w:szCs w:val="22"/>
        </w:rPr>
        <w:t>Part A</w:t>
      </w:r>
    </w:p>
    <w:p w14:paraId="3B532BD9" w14:textId="6DDCA6E7" w:rsidR="00E7166B" w:rsidRPr="000B71FE" w:rsidRDefault="00E7166B" w:rsidP="006A6584">
      <w:pPr>
        <w:jc w:val="both"/>
        <w:rPr>
          <w:rFonts w:asciiTheme="minorHAnsi" w:hAnsiTheme="minorHAnsi" w:cstheme="minorHAnsi"/>
          <w:sz w:val="22"/>
          <w:szCs w:val="22"/>
        </w:rPr>
      </w:pPr>
      <w:r w:rsidRPr="000B71FE">
        <w:rPr>
          <w:rFonts w:asciiTheme="minorHAnsi" w:hAnsiTheme="minorHAnsi" w:cstheme="minorHAnsi"/>
          <w:sz w:val="22"/>
          <w:szCs w:val="22"/>
        </w:rPr>
        <w:t>This stage requires you to identify 5 accounting and business problems relating to internal controls and accounting policy and explain why these practices may be a threat to the business.</w:t>
      </w:r>
    </w:p>
    <w:p w14:paraId="44FBD664" w14:textId="77777777" w:rsidR="000B07C5" w:rsidRPr="00E963FB" w:rsidRDefault="000B07C5" w:rsidP="006A6584">
      <w:pPr>
        <w:jc w:val="both"/>
        <w:rPr>
          <w:rFonts w:asciiTheme="minorHAnsi" w:hAnsiTheme="minorHAnsi" w:cstheme="minorHAnsi"/>
        </w:rPr>
      </w:pPr>
    </w:p>
    <w:p w14:paraId="7037C320" w14:textId="2B8BEF13" w:rsidR="00E7166B" w:rsidRPr="000B71FE" w:rsidRDefault="00E7166B" w:rsidP="006A6584">
      <w:pPr>
        <w:jc w:val="both"/>
        <w:rPr>
          <w:rFonts w:asciiTheme="minorHAnsi" w:hAnsiTheme="minorHAnsi" w:cstheme="minorHAnsi"/>
          <w:b/>
          <w:bCs/>
          <w:sz w:val="22"/>
          <w:szCs w:val="22"/>
        </w:rPr>
      </w:pPr>
      <w:r w:rsidRPr="000B71FE">
        <w:rPr>
          <w:rFonts w:asciiTheme="minorHAnsi" w:hAnsiTheme="minorHAnsi" w:cstheme="minorHAnsi"/>
          <w:b/>
          <w:bCs/>
          <w:sz w:val="22"/>
          <w:szCs w:val="22"/>
        </w:rPr>
        <w:t>Part B</w:t>
      </w:r>
    </w:p>
    <w:p w14:paraId="325F8418" w14:textId="4F2CA053" w:rsidR="00E7166B" w:rsidRPr="000B71FE" w:rsidRDefault="00E7166B" w:rsidP="006A6584">
      <w:pPr>
        <w:jc w:val="both"/>
        <w:rPr>
          <w:rFonts w:asciiTheme="minorHAnsi" w:hAnsiTheme="minorHAnsi" w:cstheme="minorHAnsi"/>
          <w:sz w:val="22"/>
          <w:szCs w:val="22"/>
        </w:rPr>
      </w:pPr>
      <w:r w:rsidRPr="000B71FE">
        <w:rPr>
          <w:rFonts w:asciiTheme="minorHAnsi" w:hAnsiTheme="minorHAnsi" w:cstheme="minorHAnsi"/>
          <w:sz w:val="22"/>
          <w:szCs w:val="22"/>
        </w:rPr>
        <w:t xml:space="preserve">Identify 5 detailed recommendations with supporting evidence and research to correct the problems cited in </w:t>
      </w:r>
      <w:r w:rsidR="000B71FE">
        <w:rPr>
          <w:rFonts w:asciiTheme="minorHAnsi" w:hAnsiTheme="minorHAnsi" w:cstheme="minorHAnsi"/>
          <w:sz w:val="22"/>
          <w:szCs w:val="22"/>
        </w:rPr>
        <w:t>the First Stage, Part A.</w:t>
      </w:r>
    </w:p>
    <w:p w14:paraId="5FDB58D3" w14:textId="4440C911" w:rsidR="000B71FE" w:rsidRDefault="000B71FE" w:rsidP="006A6584">
      <w:pPr>
        <w:jc w:val="both"/>
        <w:rPr>
          <w:rFonts w:asciiTheme="minorHAnsi" w:hAnsiTheme="minorHAnsi" w:cstheme="minorHAnsi"/>
        </w:rPr>
      </w:pPr>
    </w:p>
    <w:p w14:paraId="046E7B21" w14:textId="1D764E53" w:rsidR="000A4FB1" w:rsidRDefault="000A4FB1" w:rsidP="006A6584">
      <w:pPr>
        <w:jc w:val="both"/>
        <w:rPr>
          <w:rFonts w:asciiTheme="minorHAnsi" w:hAnsiTheme="minorHAnsi" w:cstheme="minorHAnsi"/>
        </w:rPr>
      </w:pPr>
    </w:p>
    <w:p w14:paraId="5EA77581" w14:textId="5953CE46" w:rsidR="000A4FB1" w:rsidRDefault="000A4FB1" w:rsidP="006A6584">
      <w:pPr>
        <w:jc w:val="both"/>
        <w:rPr>
          <w:rFonts w:asciiTheme="minorHAnsi" w:hAnsiTheme="minorHAnsi" w:cstheme="minorHAnsi"/>
        </w:rPr>
      </w:pPr>
    </w:p>
    <w:p w14:paraId="7F1D294B" w14:textId="1CC62898" w:rsidR="000A4FB1" w:rsidRDefault="000A4FB1" w:rsidP="006A6584">
      <w:pPr>
        <w:jc w:val="both"/>
        <w:rPr>
          <w:rFonts w:asciiTheme="minorHAnsi" w:hAnsiTheme="minorHAnsi" w:cstheme="minorHAnsi"/>
        </w:rPr>
      </w:pPr>
    </w:p>
    <w:p w14:paraId="79101CEB" w14:textId="7A324B12" w:rsidR="000A4FB1" w:rsidRDefault="000A4FB1" w:rsidP="006A6584">
      <w:pPr>
        <w:jc w:val="both"/>
        <w:rPr>
          <w:rFonts w:asciiTheme="minorHAnsi" w:hAnsiTheme="minorHAnsi" w:cstheme="minorHAnsi"/>
        </w:rPr>
      </w:pPr>
    </w:p>
    <w:p w14:paraId="7676DA5C" w14:textId="77777777" w:rsidR="000A4FB1" w:rsidRDefault="000A4FB1" w:rsidP="006A6584">
      <w:pPr>
        <w:jc w:val="both"/>
        <w:rPr>
          <w:rFonts w:asciiTheme="minorHAnsi" w:hAnsiTheme="minorHAnsi" w:cstheme="minorHAnsi"/>
        </w:rPr>
      </w:pPr>
    </w:p>
    <w:p w14:paraId="47FA2D51" w14:textId="77777777" w:rsidR="0093441B" w:rsidRDefault="0093441B" w:rsidP="006A6584">
      <w:pPr>
        <w:jc w:val="both"/>
        <w:rPr>
          <w:rFonts w:asciiTheme="minorHAnsi" w:hAnsiTheme="minorHAnsi" w:cstheme="minorHAnsi"/>
        </w:rPr>
      </w:pPr>
    </w:p>
    <w:p w14:paraId="3EFE689F" w14:textId="019629DE" w:rsidR="00E84EB2" w:rsidRDefault="00E84EB2" w:rsidP="00B23DF3">
      <w:pPr>
        <w:rPr>
          <w:rFonts w:asciiTheme="minorHAnsi" w:hAnsiTheme="minorHAnsi" w:cstheme="minorHAnsi"/>
          <w:b/>
          <w:bCs/>
          <w:sz w:val="28"/>
          <w:szCs w:val="28"/>
        </w:rPr>
      </w:pPr>
      <w:r>
        <w:rPr>
          <w:rFonts w:asciiTheme="minorHAnsi" w:hAnsiTheme="minorHAnsi" w:cstheme="minorHAnsi"/>
          <w:b/>
          <w:bCs/>
          <w:sz w:val="28"/>
          <w:szCs w:val="28"/>
        </w:rPr>
        <w:lastRenderedPageBreak/>
        <w:t>Second</w:t>
      </w:r>
      <w:r w:rsidRPr="00E84EB2">
        <w:rPr>
          <w:rFonts w:asciiTheme="minorHAnsi" w:hAnsiTheme="minorHAnsi" w:cstheme="minorHAnsi"/>
          <w:b/>
          <w:bCs/>
          <w:sz w:val="28"/>
          <w:szCs w:val="28"/>
        </w:rPr>
        <w:t xml:space="preserve"> Stage</w:t>
      </w:r>
      <w:r w:rsidR="00B23DF3">
        <w:rPr>
          <w:rFonts w:asciiTheme="minorHAnsi" w:hAnsiTheme="minorHAnsi" w:cstheme="minorHAnsi"/>
          <w:b/>
          <w:bCs/>
          <w:sz w:val="28"/>
          <w:szCs w:val="28"/>
        </w:rPr>
        <w:t xml:space="preserve"> Process:</w:t>
      </w:r>
      <w:r w:rsidRPr="00E84EB2">
        <w:rPr>
          <w:rFonts w:asciiTheme="minorHAnsi" w:hAnsiTheme="minorHAnsi" w:cstheme="minorHAnsi"/>
          <w:b/>
          <w:bCs/>
          <w:sz w:val="28"/>
          <w:szCs w:val="28"/>
        </w:rPr>
        <w:t xml:space="preserve"> Business Practice &amp; Alternative Accounting Policy: </w:t>
      </w:r>
      <w:r>
        <w:rPr>
          <w:rFonts w:asciiTheme="minorHAnsi" w:hAnsiTheme="minorHAnsi" w:cstheme="minorHAnsi"/>
          <w:b/>
          <w:bCs/>
          <w:sz w:val="28"/>
          <w:szCs w:val="28"/>
        </w:rPr>
        <w:t>Property, Plant &amp; Equipment</w:t>
      </w:r>
    </w:p>
    <w:p w14:paraId="75BBA986" w14:textId="08DFC16D" w:rsidR="000A4FB1" w:rsidRPr="00E84EB2" w:rsidRDefault="000A4FB1" w:rsidP="000A4FB1">
      <w:pPr>
        <w:rPr>
          <w:rFonts w:asciiTheme="minorHAnsi" w:hAnsiTheme="minorHAnsi" w:cstheme="minorHAnsi"/>
          <w:b/>
          <w:bCs/>
          <w:sz w:val="28"/>
          <w:szCs w:val="28"/>
        </w:rPr>
      </w:pPr>
      <w:r>
        <w:rPr>
          <w:rFonts w:asciiTheme="minorHAnsi" w:hAnsiTheme="minorHAnsi" w:cstheme="minorHAnsi"/>
          <w:b/>
          <w:bCs/>
          <w:sz w:val="20"/>
          <w:szCs w:val="20"/>
        </w:rPr>
        <w:t>30</w:t>
      </w:r>
      <w:r w:rsidRPr="000B71FE">
        <w:rPr>
          <w:rFonts w:asciiTheme="minorHAnsi" w:hAnsiTheme="minorHAnsi" w:cstheme="minorHAnsi"/>
          <w:b/>
          <w:bCs/>
          <w:sz w:val="20"/>
          <w:szCs w:val="20"/>
        </w:rPr>
        <w:t>% of total assessment</w:t>
      </w:r>
    </w:p>
    <w:p w14:paraId="78D0CE0F" w14:textId="77777777" w:rsidR="000A4FB1" w:rsidRDefault="000A4FB1" w:rsidP="00B23DF3">
      <w:pPr>
        <w:rPr>
          <w:rFonts w:asciiTheme="minorHAnsi" w:hAnsiTheme="minorHAnsi" w:cstheme="minorHAnsi"/>
          <w:b/>
          <w:bCs/>
          <w:sz w:val="28"/>
          <w:szCs w:val="28"/>
        </w:rPr>
      </w:pPr>
    </w:p>
    <w:p w14:paraId="69565D4D" w14:textId="685E0FD8" w:rsidR="009F311D" w:rsidRPr="00BB5C23" w:rsidRDefault="009F311D" w:rsidP="00BB5C23">
      <w:pPr>
        <w:jc w:val="both"/>
        <w:rPr>
          <w:rFonts w:asciiTheme="minorHAnsi" w:hAnsiTheme="minorHAnsi" w:cstheme="minorHAnsi"/>
          <w:b/>
          <w:bCs/>
          <w:color w:val="0000CC"/>
        </w:rPr>
      </w:pPr>
      <w:r w:rsidRPr="00BB5C23">
        <w:rPr>
          <w:rFonts w:asciiTheme="minorHAnsi" w:hAnsiTheme="minorHAnsi" w:cstheme="minorHAnsi"/>
          <w:b/>
          <w:bCs/>
          <w:color w:val="0000CC"/>
        </w:rPr>
        <w:t>Building: Retail property – Display &amp; Workshop</w:t>
      </w:r>
    </w:p>
    <w:p w14:paraId="7B92C9F3" w14:textId="61853352" w:rsidR="009F311D" w:rsidRPr="000B71FE" w:rsidRDefault="009F311D" w:rsidP="006A6584">
      <w:pPr>
        <w:jc w:val="both"/>
        <w:rPr>
          <w:rFonts w:asciiTheme="minorHAnsi" w:hAnsiTheme="minorHAnsi" w:cstheme="minorHAnsi"/>
          <w:sz w:val="22"/>
          <w:szCs w:val="22"/>
        </w:rPr>
      </w:pPr>
      <w:r w:rsidRPr="000B71FE">
        <w:rPr>
          <w:rFonts w:asciiTheme="minorHAnsi" w:hAnsiTheme="minorHAnsi" w:cstheme="minorHAnsi"/>
          <w:sz w:val="22"/>
          <w:szCs w:val="22"/>
        </w:rPr>
        <w:t>Background:</w:t>
      </w:r>
    </w:p>
    <w:p w14:paraId="4EBBF0B6" w14:textId="77777777" w:rsidR="004F73BD" w:rsidRPr="000B71FE" w:rsidRDefault="009F311D" w:rsidP="006A6584">
      <w:pPr>
        <w:jc w:val="both"/>
        <w:rPr>
          <w:rFonts w:asciiTheme="minorHAnsi" w:hAnsiTheme="minorHAnsi" w:cstheme="minorHAnsi"/>
          <w:sz w:val="22"/>
          <w:szCs w:val="22"/>
        </w:rPr>
      </w:pPr>
      <w:r w:rsidRPr="000B71FE">
        <w:rPr>
          <w:rFonts w:asciiTheme="minorHAnsi" w:hAnsiTheme="minorHAnsi" w:cstheme="minorHAnsi"/>
          <w:sz w:val="22"/>
          <w:szCs w:val="22"/>
        </w:rPr>
        <w:t xml:space="preserve">The business commenced on 1 July 2017 and it was decided by the three shareholders to accept a 12-month rental agreement in their first year of business. Due to successful trading, the three shareholders decided to purchase an old building on </w:t>
      </w:r>
      <w:r w:rsidR="00BB5C23" w:rsidRPr="000B71FE">
        <w:rPr>
          <w:rFonts w:asciiTheme="minorHAnsi" w:hAnsiTheme="minorHAnsi" w:cstheme="minorHAnsi"/>
          <w:sz w:val="22"/>
          <w:szCs w:val="22"/>
        </w:rPr>
        <w:t xml:space="preserve">1 </w:t>
      </w:r>
      <w:r w:rsidRPr="000B71FE">
        <w:rPr>
          <w:rFonts w:asciiTheme="minorHAnsi" w:hAnsiTheme="minorHAnsi" w:cstheme="minorHAnsi"/>
          <w:sz w:val="22"/>
          <w:szCs w:val="22"/>
        </w:rPr>
        <w:t>April 2018 and after renovations to trade from 143 Saxon Street North Melbourne property on 1 July 2018.</w:t>
      </w:r>
    </w:p>
    <w:p w14:paraId="362DC9BB" w14:textId="7E84FBC7" w:rsidR="00BB5C23" w:rsidRPr="000B71FE" w:rsidRDefault="00DE448B" w:rsidP="006A6584">
      <w:pPr>
        <w:jc w:val="both"/>
        <w:rPr>
          <w:rFonts w:asciiTheme="minorHAnsi" w:hAnsiTheme="minorHAnsi" w:cstheme="minorHAnsi"/>
          <w:sz w:val="22"/>
          <w:szCs w:val="22"/>
        </w:rPr>
      </w:pPr>
      <w:r w:rsidRPr="000B71FE">
        <w:rPr>
          <w:rFonts w:asciiTheme="minorHAnsi" w:hAnsiTheme="minorHAnsi" w:cstheme="minorHAnsi"/>
          <w:sz w:val="22"/>
          <w:szCs w:val="22"/>
        </w:rPr>
        <w:t xml:space="preserve">On Your Bike’s bank, Victoria </w:t>
      </w:r>
      <w:r w:rsidR="00FB5216" w:rsidRPr="000B71FE">
        <w:rPr>
          <w:rFonts w:asciiTheme="minorHAnsi" w:hAnsiTheme="minorHAnsi" w:cstheme="minorHAnsi"/>
          <w:sz w:val="22"/>
          <w:szCs w:val="22"/>
        </w:rPr>
        <w:t>Enterprise</w:t>
      </w:r>
      <w:r w:rsidRPr="000B71FE">
        <w:rPr>
          <w:rFonts w:asciiTheme="minorHAnsi" w:hAnsiTheme="minorHAnsi" w:cstheme="minorHAnsi"/>
          <w:sz w:val="22"/>
          <w:szCs w:val="22"/>
        </w:rPr>
        <w:t xml:space="preserve"> Bank Ltd recommended that the entity revalue</w:t>
      </w:r>
      <w:r w:rsidR="00CD0098" w:rsidRPr="000B71FE">
        <w:rPr>
          <w:rFonts w:asciiTheme="minorHAnsi" w:hAnsiTheme="minorHAnsi" w:cstheme="minorHAnsi"/>
          <w:sz w:val="22"/>
          <w:szCs w:val="22"/>
        </w:rPr>
        <w:t>d</w:t>
      </w:r>
      <w:r w:rsidRPr="000B71FE">
        <w:rPr>
          <w:rFonts w:asciiTheme="minorHAnsi" w:hAnsiTheme="minorHAnsi" w:cstheme="minorHAnsi"/>
          <w:sz w:val="22"/>
          <w:szCs w:val="22"/>
        </w:rPr>
        <w:t xml:space="preserve"> the property on 30 June 2020.</w:t>
      </w:r>
      <w:r w:rsidR="00C37196" w:rsidRPr="000B71FE">
        <w:rPr>
          <w:rFonts w:asciiTheme="minorHAnsi" w:hAnsiTheme="minorHAnsi" w:cstheme="minorHAnsi"/>
          <w:sz w:val="22"/>
          <w:szCs w:val="22"/>
        </w:rPr>
        <w:t xml:space="preserve"> </w:t>
      </w:r>
    </w:p>
    <w:p w14:paraId="55413229" w14:textId="77777777" w:rsidR="00CD0098" w:rsidRPr="000B71FE" w:rsidRDefault="00CD0098" w:rsidP="006A6584">
      <w:pPr>
        <w:jc w:val="both"/>
        <w:rPr>
          <w:rFonts w:asciiTheme="minorHAnsi" w:hAnsiTheme="minorHAnsi" w:cstheme="minorHAnsi"/>
          <w:sz w:val="22"/>
          <w:szCs w:val="22"/>
        </w:rPr>
      </w:pPr>
    </w:p>
    <w:p w14:paraId="0DB3AEE9" w14:textId="1AD59F84" w:rsidR="00C37196" w:rsidRPr="000B71FE" w:rsidRDefault="00C37196" w:rsidP="006A6584">
      <w:pPr>
        <w:jc w:val="both"/>
        <w:rPr>
          <w:rFonts w:asciiTheme="minorHAnsi" w:hAnsiTheme="minorHAnsi" w:cstheme="minorHAnsi"/>
          <w:sz w:val="22"/>
          <w:szCs w:val="22"/>
        </w:rPr>
      </w:pPr>
      <w:r w:rsidRPr="000B71FE">
        <w:rPr>
          <w:rFonts w:asciiTheme="minorHAnsi" w:hAnsiTheme="minorHAnsi" w:cstheme="minorHAnsi"/>
          <w:sz w:val="22"/>
          <w:szCs w:val="22"/>
        </w:rPr>
        <w:t>Post-script:</w:t>
      </w:r>
    </w:p>
    <w:p w14:paraId="3F324C05" w14:textId="74AD9217" w:rsidR="00C37196" w:rsidRPr="000B71FE" w:rsidRDefault="00C37196" w:rsidP="006A6584">
      <w:pPr>
        <w:jc w:val="both"/>
        <w:rPr>
          <w:rFonts w:asciiTheme="minorHAnsi" w:hAnsiTheme="minorHAnsi" w:cstheme="minorHAnsi"/>
          <w:sz w:val="22"/>
          <w:szCs w:val="22"/>
        </w:rPr>
      </w:pPr>
      <w:r w:rsidRPr="000B71FE">
        <w:rPr>
          <w:rFonts w:asciiTheme="minorHAnsi" w:hAnsiTheme="minorHAnsi" w:cstheme="minorHAnsi"/>
          <w:sz w:val="22"/>
          <w:szCs w:val="22"/>
        </w:rPr>
        <w:t>The global p</w:t>
      </w:r>
      <w:r w:rsidR="00CD0098" w:rsidRPr="000B71FE">
        <w:rPr>
          <w:rFonts w:asciiTheme="minorHAnsi" w:hAnsiTheme="minorHAnsi" w:cstheme="minorHAnsi"/>
          <w:sz w:val="22"/>
          <w:szCs w:val="22"/>
        </w:rPr>
        <w:t>a</w:t>
      </w:r>
      <w:r w:rsidRPr="000B71FE">
        <w:rPr>
          <w:rFonts w:asciiTheme="minorHAnsi" w:hAnsiTheme="minorHAnsi" w:cstheme="minorHAnsi"/>
          <w:sz w:val="22"/>
          <w:szCs w:val="22"/>
        </w:rPr>
        <w:t>nd</w:t>
      </w:r>
      <w:r w:rsidR="00CD0098" w:rsidRPr="000B71FE">
        <w:rPr>
          <w:rFonts w:asciiTheme="minorHAnsi" w:hAnsiTheme="minorHAnsi" w:cstheme="minorHAnsi"/>
          <w:sz w:val="22"/>
          <w:szCs w:val="22"/>
        </w:rPr>
        <w:t>e</w:t>
      </w:r>
      <w:r w:rsidRPr="000B71FE">
        <w:rPr>
          <w:rFonts w:asciiTheme="minorHAnsi" w:hAnsiTheme="minorHAnsi" w:cstheme="minorHAnsi"/>
          <w:sz w:val="22"/>
          <w:szCs w:val="22"/>
        </w:rPr>
        <w:t>mic COVID- 19 has greater impacted the City of Melbourne</w:t>
      </w:r>
      <w:r w:rsidR="00B23DF3">
        <w:rPr>
          <w:rFonts w:asciiTheme="minorHAnsi" w:hAnsiTheme="minorHAnsi" w:cstheme="minorHAnsi"/>
          <w:sz w:val="22"/>
          <w:szCs w:val="22"/>
        </w:rPr>
        <w:t>. T</w:t>
      </w:r>
      <w:r w:rsidRPr="000B71FE">
        <w:rPr>
          <w:rFonts w:asciiTheme="minorHAnsi" w:hAnsiTheme="minorHAnsi" w:cstheme="minorHAnsi"/>
          <w:sz w:val="22"/>
          <w:szCs w:val="22"/>
        </w:rPr>
        <w:t>he State Government decided to introduce Stage 4 Restrictions which has</w:t>
      </w:r>
      <w:r w:rsidR="00ED0B4B">
        <w:rPr>
          <w:rFonts w:asciiTheme="minorHAnsi" w:hAnsiTheme="minorHAnsi" w:cstheme="minorHAnsi"/>
          <w:sz w:val="22"/>
          <w:szCs w:val="22"/>
        </w:rPr>
        <w:t xml:space="preserve"> eroded</w:t>
      </w:r>
      <w:r w:rsidRPr="000B71FE">
        <w:rPr>
          <w:rFonts w:asciiTheme="minorHAnsi" w:hAnsiTheme="minorHAnsi" w:cstheme="minorHAnsi"/>
          <w:sz w:val="22"/>
          <w:szCs w:val="22"/>
        </w:rPr>
        <w:t xml:space="preserve"> the Retail Sector and the valuation of Commercial Properties.</w:t>
      </w:r>
    </w:p>
    <w:p w14:paraId="238799D7" w14:textId="2425969D" w:rsidR="00C37196" w:rsidRDefault="00C37196" w:rsidP="006A6584">
      <w:pPr>
        <w:jc w:val="both"/>
        <w:rPr>
          <w:rFonts w:asciiTheme="minorHAnsi" w:hAnsiTheme="minorHAnsi" w:cstheme="minorHAnsi"/>
        </w:rPr>
      </w:pPr>
    </w:p>
    <w:p w14:paraId="2B8591D4" w14:textId="6DF8074D" w:rsidR="00C37196" w:rsidRPr="00C37196" w:rsidRDefault="000C09D8" w:rsidP="00C37196">
      <w:pPr>
        <w:rPr>
          <w:rFonts w:asciiTheme="minorHAnsi" w:hAnsiTheme="minorHAnsi" w:cstheme="minorHAnsi"/>
          <w:sz w:val="22"/>
          <w:szCs w:val="22"/>
        </w:rPr>
      </w:pPr>
      <w:hyperlink r:id="rId11" w:history="1">
        <w:r w:rsidR="00C37196" w:rsidRPr="00A15F56">
          <w:rPr>
            <w:rStyle w:val="Hyperlink"/>
          </w:rPr>
          <w:t>https://theurbandeveloper.com/articles/deteriorating-conditions-and-valuations-hit-property-markets</w:t>
        </w:r>
      </w:hyperlink>
    </w:p>
    <w:p w14:paraId="2FABF43C" w14:textId="77777777" w:rsidR="00C37196" w:rsidRPr="00DE448B" w:rsidRDefault="00C37196" w:rsidP="00DE448B">
      <w:pPr>
        <w:jc w:val="both"/>
        <w:rPr>
          <w:rFonts w:asciiTheme="minorHAnsi" w:hAnsiTheme="minorHAnsi" w:cstheme="minorHAnsi"/>
        </w:rPr>
      </w:pPr>
    </w:p>
    <w:p w14:paraId="0B654020" w14:textId="3436D247" w:rsidR="009F311D" w:rsidRDefault="009F311D" w:rsidP="009F311D">
      <w:pPr>
        <w:spacing w:after="120"/>
        <w:rPr>
          <w:rFonts w:asciiTheme="minorHAnsi" w:hAnsiTheme="minorHAnsi" w:cstheme="minorHAnsi"/>
          <w:b/>
          <w:sz w:val="22"/>
          <w:szCs w:val="22"/>
        </w:rPr>
      </w:pPr>
      <w:r w:rsidRPr="00A827BA">
        <w:rPr>
          <w:rFonts w:asciiTheme="minorHAnsi" w:hAnsiTheme="minorHAnsi" w:cstheme="minorHAnsi"/>
          <w:b/>
          <w:sz w:val="22"/>
          <w:szCs w:val="22"/>
        </w:rPr>
        <w:t xml:space="preserve">Property Details: </w:t>
      </w:r>
      <w:r>
        <w:rPr>
          <w:rFonts w:asciiTheme="minorHAnsi" w:hAnsiTheme="minorHAnsi" w:cstheme="minorHAnsi"/>
          <w:b/>
          <w:sz w:val="22"/>
          <w:szCs w:val="22"/>
        </w:rPr>
        <w:t>143 Saxon Street, North Melbourne</w:t>
      </w:r>
    </w:p>
    <w:tbl>
      <w:tblPr>
        <w:tblW w:w="7600" w:type="dxa"/>
        <w:tblLook w:val="04A0" w:firstRow="1" w:lastRow="0" w:firstColumn="1" w:lastColumn="0" w:noHBand="0" w:noVBand="1"/>
      </w:tblPr>
      <w:tblGrid>
        <w:gridCol w:w="2500"/>
        <w:gridCol w:w="3560"/>
        <w:gridCol w:w="1540"/>
      </w:tblGrid>
      <w:tr w:rsidR="009F311D" w14:paraId="5FA71D01" w14:textId="77777777" w:rsidTr="00CD0098">
        <w:trPr>
          <w:trHeight w:val="300"/>
        </w:trPr>
        <w:tc>
          <w:tcPr>
            <w:tcW w:w="2500" w:type="dxa"/>
            <w:tcBorders>
              <w:top w:val="nil"/>
              <w:left w:val="nil"/>
              <w:bottom w:val="nil"/>
              <w:right w:val="nil"/>
            </w:tcBorders>
            <w:shd w:val="clear" w:color="auto" w:fill="auto"/>
            <w:noWrap/>
            <w:vAlign w:val="bottom"/>
            <w:hideMark/>
          </w:tcPr>
          <w:p w14:paraId="11B535F0" w14:textId="450CC00B" w:rsidR="009F311D" w:rsidRDefault="009F311D" w:rsidP="00CD0098">
            <w:pPr>
              <w:rPr>
                <w:rFonts w:ascii="Calibri" w:hAnsi="Calibri"/>
                <w:color w:val="000000"/>
                <w:sz w:val="22"/>
                <w:szCs w:val="22"/>
              </w:rPr>
            </w:pPr>
          </w:p>
          <w:p w14:paraId="4659AF84" w14:textId="08DFC57A" w:rsidR="00B23DF3" w:rsidRDefault="00B23DF3" w:rsidP="00CD0098">
            <w:pPr>
              <w:rPr>
                <w:rFonts w:ascii="Calibri" w:hAnsi="Calibri"/>
                <w:color w:val="000000"/>
                <w:sz w:val="22"/>
                <w:szCs w:val="22"/>
              </w:rPr>
            </w:pPr>
            <w:r>
              <w:rPr>
                <w:rFonts w:ascii="Calibri" w:hAnsi="Calibri"/>
                <w:color w:val="000000"/>
                <w:sz w:val="22"/>
                <w:szCs w:val="22"/>
              </w:rPr>
              <w:t>Key Dates:</w:t>
            </w:r>
          </w:p>
        </w:tc>
        <w:tc>
          <w:tcPr>
            <w:tcW w:w="3560" w:type="dxa"/>
            <w:tcBorders>
              <w:top w:val="nil"/>
              <w:left w:val="nil"/>
              <w:bottom w:val="nil"/>
              <w:right w:val="nil"/>
            </w:tcBorders>
            <w:shd w:val="clear" w:color="auto" w:fill="auto"/>
            <w:noWrap/>
            <w:vAlign w:val="bottom"/>
            <w:hideMark/>
          </w:tcPr>
          <w:p w14:paraId="03806DAC" w14:textId="77777777" w:rsidR="009F311D" w:rsidRPr="00B23DF3" w:rsidRDefault="00DE448B" w:rsidP="00CD0098">
            <w:pPr>
              <w:rPr>
                <w:rFonts w:ascii="Calibri" w:hAnsi="Calibri"/>
                <w:b/>
                <w:bCs/>
                <w:color w:val="000000"/>
                <w:sz w:val="22"/>
                <w:szCs w:val="22"/>
              </w:rPr>
            </w:pPr>
            <w:r w:rsidRPr="00B23DF3">
              <w:rPr>
                <w:rFonts w:ascii="Calibri" w:hAnsi="Calibri"/>
                <w:b/>
                <w:bCs/>
                <w:color w:val="000000"/>
                <w:sz w:val="22"/>
                <w:szCs w:val="22"/>
              </w:rPr>
              <w:t xml:space="preserve"> </w:t>
            </w:r>
            <w:r w:rsidR="009F311D" w:rsidRPr="00B23DF3">
              <w:rPr>
                <w:rFonts w:ascii="Calibri" w:hAnsi="Calibri"/>
                <w:b/>
                <w:bCs/>
                <w:color w:val="000000"/>
                <w:sz w:val="22"/>
                <w:szCs w:val="22"/>
              </w:rPr>
              <w:t xml:space="preserve">Retail, Warehouse &amp; </w:t>
            </w:r>
            <w:r w:rsidR="00577B1F" w:rsidRPr="00B23DF3">
              <w:rPr>
                <w:rFonts w:ascii="Calibri" w:hAnsi="Calibri"/>
                <w:b/>
                <w:bCs/>
                <w:color w:val="000000"/>
                <w:sz w:val="22"/>
                <w:szCs w:val="22"/>
              </w:rPr>
              <w:t>Repair Shop</w:t>
            </w:r>
          </w:p>
          <w:p w14:paraId="79AF3504" w14:textId="2B58AA0D" w:rsidR="00B23DF3" w:rsidRDefault="00B23DF3" w:rsidP="00CD0098">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5191C107" w14:textId="77777777" w:rsidR="009F311D" w:rsidRDefault="009F311D" w:rsidP="00CD0098">
            <w:pPr>
              <w:rPr>
                <w:rFonts w:ascii="Calibri" w:hAnsi="Calibri"/>
                <w:color w:val="000000"/>
                <w:sz w:val="22"/>
                <w:szCs w:val="22"/>
              </w:rPr>
            </w:pPr>
          </w:p>
        </w:tc>
      </w:tr>
      <w:tr w:rsidR="009F311D" w14:paraId="0A838D8A" w14:textId="77777777" w:rsidTr="00B23DF3">
        <w:trPr>
          <w:trHeight w:val="300"/>
        </w:trPr>
        <w:tc>
          <w:tcPr>
            <w:tcW w:w="2500" w:type="dxa"/>
            <w:tcBorders>
              <w:top w:val="nil"/>
              <w:left w:val="nil"/>
              <w:bottom w:val="nil"/>
              <w:right w:val="nil"/>
            </w:tcBorders>
            <w:shd w:val="clear" w:color="auto" w:fill="auto"/>
            <w:noWrap/>
            <w:vAlign w:val="bottom"/>
          </w:tcPr>
          <w:p w14:paraId="4ACDBF0C" w14:textId="30640F24" w:rsidR="009F311D" w:rsidRDefault="009F311D" w:rsidP="00CD0098">
            <w:pPr>
              <w:rPr>
                <w:rFonts w:ascii="Calibri" w:hAnsi="Calibri"/>
                <w:color w:val="000000"/>
                <w:sz w:val="22"/>
                <w:szCs w:val="22"/>
              </w:rPr>
            </w:pPr>
          </w:p>
        </w:tc>
        <w:tc>
          <w:tcPr>
            <w:tcW w:w="3560" w:type="dxa"/>
            <w:tcBorders>
              <w:top w:val="nil"/>
              <w:left w:val="nil"/>
              <w:bottom w:val="nil"/>
              <w:right w:val="nil"/>
            </w:tcBorders>
            <w:shd w:val="clear" w:color="auto" w:fill="auto"/>
            <w:noWrap/>
            <w:vAlign w:val="bottom"/>
          </w:tcPr>
          <w:p w14:paraId="72EDD59D" w14:textId="15305139" w:rsidR="00B23DF3" w:rsidRPr="00B23DF3" w:rsidRDefault="00B23DF3" w:rsidP="00B23DF3">
            <w:pPr>
              <w:pStyle w:val="ListParagraph"/>
              <w:numPr>
                <w:ilvl w:val="0"/>
                <w:numId w:val="23"/>
              </w:numPr>
              <w:rPr>
                <w:rFonts w:ascii="Calibri" w:hAnsi="Calibri"/>
                <w:color w:val="000000"/>
                <w:sz w:val="22"/>
                <w:szCs w:val="22"/>
              </w:rPr>
            </w:pPr>
            <w:r w:rsidRPr="00B23DF3">
              <w:rPr>
                <w:rFonts w:ascii="Calibri" w:hAnsi="Calibri"/>
                <w:color w:val="000000"/>
                <w:sz w:val="22"/>
                <w:szCs w:val="22"/>
              </w:rPr>
              <w:t>Date of Purchase: 1 April 2018</w:t>
            </w:r>
          </w:p>
          <w:p w14:paraId="5226FDCF" w14:textId="3636C1D9" w:rsidR="00B23DF3" w:rsidRPr="00B23DF3" w:rsidRDefault="00B23DF3" w:rsidP="00CD0098">
            <w:pPr>
              <w:pStyle w:val="ListParagraph"/>
              <w:numPr>
                <w:ilvl w:val="0"/>
                <w:numId w:val="23"/>
              </w:numPr>
              <w:rPr>
                <w:rFonts w:ascii="Calibri" w:hAnsi="Calibri"/>
                <w:color w:val="000000"/>
                <w:sz w:val="22"/>
                <w:szCs w:val="22"/>
              </w:rPr>
            </w:pPr>
            <w:r w:rsidRPr="00B23DF3">
              <w:rPr>
                <w:rFonts w:ascii="Calibri" w:hAnsi="Calibri"/>
                <w:color w:val="000000"/>
                <w:sz w:val="22"/>
                <w:szCs w:val="22"/>
              </w:rPr>
              <w:t xml:space="preserve">Date of Operation after renovation </w:t>
            </w:r>
            <w:r>
              <w:rPr>
                <w:rFonts w:ascii="Calibri" w:hAnsi="Calibri"/>
                <w:color w:val="000000"/>
                <w:sz w:val="22"/>
                <w:szCs w:val="22"/>
              </w:rPr>
              <w:t>1 July 2018</w:t>
            </w:r>
          </w:p>
        </w:tc>
        <w:tc>
          <w:tcPr>
            <w:tcW w:w="1540" w:type="dxa"/>
            <w:tcBorders>
              <w:top w:val="nil"/>
              <w:left w:val="nil"/>
              <w:bottom w:val="nil"/>
              <w:right w:val="nil"/>
            </w:tcBorders>
            <w:shd w:val="clear" w:color="auto" w:fill="auto"/>
            <w:noWrap/>
            <w:vAlign w:val="bottom"/>
          </w:tcPr>
          <w:p w14:paraId="3CE3CEDB" w14:textId="4CBC4B7D" w:rsidR="009F311D" w:rsidRDefault="009F311D" w:rsidP="00CD0098">
            <w:pPr>
              <w:rPr>
                <w:rFonts w:ascii="Calibri" w:hAnsi="Calibri"/>
                <w:color w:val="000000"/>
                <w:sz w:val="22"/>
                <w:szCs w:val="22"/>
              </w:rPr>
            </w:pPr>
          </w:p>
        </w:tc>
      </w:tr>
      <w:tr w:rsidR="009F311D" w14:paraId="404C26B2" w14:textId="77777777" w:rsidTr="00CD0098">
        <w:trPr>
          <w:trHeight w:val="300"/>
        </w:trPr>
        <w:tc>
          <w:tcPr>
            <w:tcW w:w="2500" w:type="dxa"/>
            <w:tcBorders>
              <w:top w:val="nil"/>
              <w:left w:val="nil"/>
              <w:bottom w:val="nil"/>
              <w:right w:val="nil"/>
            </w:tcBorders>
            <w:shd w:val="clear" w:color="auto" w:fill="auto"/>
            <w:noWrap/>
            <w:vAlign w:val="bottom"/>
            <w:hideMark/>
          </w:tcPr>
          <w:p w14:paraId="73D9A2C6" w14:textId="77777777" w:rsidR="009F311D" w:rsidRDefault="009F311D" w:rsidP="00CD0098">
            <w:pP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14:paraId="7F46763E" w14:textId="77777777" w:rsidR="009F311D" w:rsidRPr="00A827BA" w:rsidRDefault="009F311D" w:rsidP="00CD0098">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E8E4646" w14:textId="77777777" w:rsidR="00B23DF3" w:rsidRDefault="00B23DF3" w:rsidP="00CD0098">
            <w:pPr>
              <w:jc w:val="center"/>
              <w:rPr>
                <w:rFonts w:ascii="Calibri" w:hAnsi="Calibri"/>
                <w:color w:val="000000"/>
                <w:sz w:val="22"/>
                <w:szCs w:val="22"/>
              </w:rPr>
            </w:pPr>
          </w:p>
          <w:p w14:paraId="4D333384" w14:textId="24E98B35" w:rsidR="009F311D" w:rsidRDefault="009F311D" w:rsidP="00CD0098">
            <w:pPr>
              <w:jc w:val="center"/>
              <w:rPr>
                <w:rFonts w:ascii="Calibri" w:hAnsi="Calibri"/>
                <w:color w:val="000000"/>
                <w:sz w:val="22"/>
                <w:szCs w:val="22"/>
              </w:rPr>
            </w:pPr>
            <w:r>
              <w:rPr>
                <w:rFonts w:ascii="Calibri" w:hAnsi="Calibri"/>
                <w:color w:val="000000"/>
                <w:sz w:val="22"/>
                <w:szCs w:val="22"/>
              </w:rPr>
              <w:t>$</w:t>
            </w:r>
          </w:p>
        </w:tc>
      </w:tr>
      <w:tr w:rsidR="009F311D" w14:paraId="1033BB1A" w14:textId="77777777" w:rsidTr="00CD0098">
        <w:trPr>
          <w:trHeight w:val="300"/>
        </w:trPr>
        <w:tc>
          <w:tcPr>
            <w:tcW w:w="2500" w:type="dxa"/>
            <w:tcBorders>
              <w:top w:val="nil"/>
              <w:left w:val="nil"/>
              <w:bottom w:val="nil"/>
              <w:right w:val="nil"/>
            </w:tcBorders>
            <w:shd w:val="clear" w:color="auto" w:fill="auto"/>
            <w:noWrap/>
            <w:vAlign w:val="bottom"/>
            <w:hideMark/>
          </w:tcPr>
          <w:p w14:paraId="4475490A" w14:textId="677BA5AF" w:rsidR="009F311D" w:rsidRDefault="009F311D" w:rsidP="00CD0098">
            <w:pPr>
              <w:rPr>
                <w:rFonts w:ascii="Calibri" w:hAnsi="Calibri"/>
                <w:color w:val="000000"/>
                <w:sz w:val="22"/>
                <w:szCs w:val="22"/>
              </w:rPr>
            </w:pPr>
            <w:r>
              <w:rPr>
                <w:rFonts w:ascii="Calibri" w:hAnsi="Calibri"/>
                <w:color w:val="000000"/>
                <w:sz w:val="22"/>
                <w:szCs w:val="22"/>
              </w:rPr>
              <w:t>Cost of purchase</w:t>
            </w:r>
            <w:r w:rsidR="00577B1F">
              <w:rPr>
                <w:rFonts w:ascii="Calibri" w:hAnsi="Calibri"/>
                <w:color w:val="000000"/>
                <w:sz w:val="22"/>
                <w:szCs w:val="22"/>
              </w:rPr>
              <w:t>:</w:t>
            </w:r>
          </w:p>
        </w:tc>
        <w:tc>
          <w:tcPr>
            <w:tcW w:w="3560" w:type="dxa"/>
            <w:tcBorders>
              <w:top w:val="nil"/>
              <w:left w:val="nil"/>
              <w:bottom w:val="nil"/>
              <w:right w:val="nil"/>
            </w:tcBorders>
            <w:shd w:val="clear" w:color="auto" w:fill="auto"/>
            <w:noWrap/>
            <w:vAlign w:val="bottom"/>
            <w:hideMark/>
          </w:tcPr>
          <w:p w14:paraId="627FDE52" w14:textId="77777777" w:rsidR="009F311D" w:rsidRDefault="009F311D" w:rsidP="00CD0098">
            <w:pPr>
              <w:rPr>
                <w:rFonts w:ascii="Calibri" w:hAnsi="Calibri"/>
                <w:color w:val="000000"/>
                <w:sz w:val="22"/>
                <w:szCs w:val="22"/>
              </w:rPr>
            </w:pPr>
            <w:r>
              <w:rPr>
                <w:rFonts w:ascii="Calibri" w:hAnsi="Calibri"/>
                <w:color w:val="000000"/>
                <w:sz w:val="22"/>
                <w:szCs w:val="22"/>
              </w:rPr>
              <w:t>Building</w:t>
            </w:r>
          </w:p>
        </w:tc>
        <w:tc>
          <w:tcPr>
            <w:tcW w:w="1540" w:type="dxa"/>
            <w:tcBorders>
              <w:top w:val="nil"/>
              <w:left w:val="nil"/>
              <w:bottom w:val="nil"/>
              <w:right w:val="nil"/>
            </w:tcBorders>
            <w:shd w:val="clear" w:color="auto" w:fill="auto"/>
            <w:noWrap/>
            <w:vAlign w:val="bottom"/>
            <w:hideMark/>
          </w:tcPr>
          <w:p w14:paraId="5E80D9E3" w14:textId="77D58804" w:rsidR="009F311D" w:rsidRDefault="00C37196" w:rsidP="00CD0098">
            <w:pPr>
              <w:rPr>
                <w:rFonts w:ascii="Calibri" w:hAnsi="Calibri"/>
                <w:color w:val="000000"/>
                <w:sz w:val="22"/>
                <w:szCs w:val="22"/>
              </w:rPr>
            </w:pPr>
            <w:r>
              <w:rPr>
                <w:rFonts w:ascii="Calibri" w:hAnsi="Calibri"/>
                <w:color w:val="000000"/>
                <w:sz w:val="22"/>
                <w:szCs w:val="22"/>
              </w:rPr>
              <w:t xml:space="preserve">   900</w:t>
            </w:r>
            <w:r w:rsidR="009F311D">
              <w:rPr>
                <w:rFonts w:ascii="Calibri" w:hAnsi="Calibri"/>
                <w:color w:val="000000"/>
                <w:sz w:val="22"/>
                <w:szCs w:val="22"/>
              </w:rPr>
              <w:t>,000</w:t>
            </w:r>
          </w:p>
        </w:tc>
      </w:tr>
      <w:tr w:rsidR="009F311D" w14:paraId="39C591C1" w14:textId="77777777" w:rsidTr="00CD0098">
        <w:trPr>
          <w:trHeight w:val="300"/>
        </w:trPr>
        <w:tc>
          <w:tcPr>
            <w:tcW w:w="2500" w:type="dxa"/>
            <w:tcBorders>
              <w:top w:val="nil"/>
              <w:left w:val="nil"/>
              <w:bottom w:val="nil"/>
              <w:right w:val="nil"/>
            </w:tcBorders>
            <w:shd w:val="clear" w:color="auto" w:fill="auto"/>
            <w:noWrap/>
            <w:vAlign w:val="bottom"/>
            <w:hideMark/>
          </w:tcPr>
          <w:p w14:paraId="2B9D7B8F" w14:textId="77777777" w:rsidR="009F311D" w:rsidRDefault="009F311D" w:rsidP="00CD0098">
            <w:pP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14:paraId="5399EFBE" w14:textId="77777777" w:rsidR="009F311D" w:rsidRDefault="009F311D" w:rsidP="00CD0098">
            <w:pPr>
              <w:rPr>
                <w:rFonts w:ascii="Calibri" w:hAnsi="Calibri"/>
                <w:color w:val="000000"/>
                <w:sz w:val="22"/>
                <w:szCs w:val="22"/>
              </w:rPr>
            </w:pPr>
            <w:r>
              <w:rPr>
                <w:rFonts w:ascii="Calibri" w:hAnsi="Calibri"/>
                <w:color w:val="000000"/>
                <w:sz w:val="22"/>
                <w:szCs w:val="22"/>
              </w:rPr>
              <w:t>Stamp Duty - Victorian Government</w:t>
            </w:r>
          </w:p>
        </w:tc>
        <w:tc>
          <w:tcPr>
            <w:tcW w:w="1540" w:type="dxa"/>
            <w:tcBorders>
              <w:top w:val="nil"/>
              <w:left w:val="nil"/>
              <w:bottom w:val="nil"/>
              <w:right w:val="nil"/>
            </w:tcBorders>
            <w:shd w:val="clear" w:color="auto" w:fill="auto"/>
            <w:noWrap/>
            <w:vAlign w:val="bottom"/>
            <w:hideMark/>
          </w:tcPr>
          <w:p w14:paraId="538F4136" w14:textId="6FC0BCEA" w:rsidR="009F311D" w:rsidRDefault="009F311D" w:rsidP="00CD0098">
            <w:pPr>
              <w:rPr>
                <w:rFonts w:ascii="Calibri" w:hAnsi="Calibri"/>
                <w:color w:val="000000"/>
                <w:sz w:val="22"/>
                <w:szCs w:val="22"/>
              </w:rPr>
            </w:pPr>
            <w:r>
              <w:rPr>
                <w:rFonts w:ascii="Calibri" w:hAnsi="Calibri"/>
                <w:color w:val="000000"/>
                <w:sz w:val="22"/>
                <w:szCs w:val="22"/>
              </w:rPr>
              <w:t xml:space="preserve">     </w:t>
            </w:r>
            <w:r w:rsidR="00C37196">
              <w:rPr>
                <w:rFonts w:ascii="Calibri" w:hAnsi="Calibri"/>
                <w:color w:val="000000"/>
                <w:sz w:val="22"/>
                <w:szCs w:val="22"/>
              </w:rPr>
              <w:t>25</w:t>
            </w:r>
            <w:r>
              <w:rPr>
                <w:rFonts w:ascii="Calibri" w:hAnsi="Calibri"/>
                <w:color w:val="000000"/>
                <w:sz w:val="22"/>
                <w:szCs w:val="22"/>
              </w:rPr>
              <w:t>,000</w:t>
            </w:r>
          </w:p>
        </w:tc>
      </w:tr>
      <w:tr w:rsidR="009F311D" w14:paraId="6BB69352" w14:textId="77777777" w:rsidTr="00CD0098">
        <w:trPr>
          <w:trHeight w:val="300"/>
        </w:trPr>
        <w:tc>
          <w:tcPr>
            <w:tcW w:w="2500" w:type="dxa"/>
            <w:tcBorders>
              <w:top w:val="nil"/>
              <w:left w:val="nil"/>
              <w:bottom w:val="nil"/>
              <w:right w:val="nil"/>
            </w:tcBorders>
            <w:shd w:val="clear" w:color="auto" w:fill="auto"/>
            <w:noWrap/>
            <w:vAlign w:val="bottom"/>
            <w:hideMark/>
          </w:tcPr>
          <w:p w14:paraId="6B756A7C" w14:textId="77777777" w:rsidR="009F311D" w:rsidRDefault="009F311D" w:rsidP="00CD0098">
            <w:pP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14:paraId="1282FAEE" w14:textId="0577F384" w:rsidR="009F311D" w:rsidRDefault="009F311D" w:rsidP="00CD0098">
            <w:pPr>
              <w:rPr>
                <w:rFonts w:ascii="Calibri" w:hAnsi="Calibri"/>
                <w:color w:val="000000"/>
                <w:sz w:val="22"/>
                <w:szCs w:val="22"/>
              </w:rPr>
            </w:pPr>
            <w:r>
              <w:rPr>
                <w:rFonts w:ascii="Calibri" w:hAnsi="Calibri"/>
                <w:color w:val="000000"/>
                <w:sz w:val="22"/>
                <w:szCs w:val="22"/>
              </w:rPr>
              <w:t xml:space="preserve">Legal Fees - </w:t>
            </w:r>
            <w:r w:rsidR="00577B1F">
              <w:rPr>
                <w:rFonts w:ascii="Calibri" w:hAnsi="Calibri"/>
                <w:color w:val="000000"/>
                <w:sz w:val="22"/>
                <w:szCs w:val="22"/>
              </w:rPr>
              <w:t>Ryan</w:t>
            </w:r>
            <w:r>
              <w:rPr>
                <w:rFonts w:ascii="Calibri" w:hAnsi="Calibri"/>
                <w:color w:val="000000"/>
                <w:sz w:val="22"/>
                <w:szCs w:val="22"/>
              </w:rPr>
              <w:t xml:space="preserve"> &amp; </w:t>
            </w:r>
            <w:r w:rsidR="00577B1F">
              <w:rPr>
                <w:rFonts w:ascii="Calibri" w:hAnsi="Calibri"/>
                <w:color w:val="000000"/>
                <w:sz w:val="22"/>
                <w:szCs w:val="22"/>
              </w:rPr>
              <w:t>Ling</w:t>
            </w:r>
            <w:r>
              <w:rPr>
                <w:rFonts w:ascii="Calibri" w:hAnsi="Calibri"/>
                <w:color w:val="000000"/>
                <w:sz w:val="22"/>
                <w:szCs w:val="22"/>
              </w:rPr>
              <w:t xml:space="preserve"> Solicitors</w:t>
            </w:r>
          </w:p>
        </w:tc>
        <w:tc>
          <w:tcPr>
            <w:tcW w:w="1540" w:type="dxa"/>
            <w:tcBorders>
              <w:top w:val="nil"/>
              <w:left w:val="nil"/>
              <w:bottom w:val="nil"/>
              <w:right w:val="nil"/>
            </w:tcBorders>
            <w:shd w:val="clear" w:color="auto" w:fill="auto"/>
            <w:noWrap/>
            <w:vAlign w:val="bottom"/>
            <w:hideMark/>
          </w:tcPr>
          <w:p w14:paraId="45E134E2" w14:textId="77777777" w:rsidR="009F311D" w:rsidRDefault="009F311D" w:rsidP="00CD0098">
            <w:pPr>
              <w:rPr>
                <w:rFonts w:ascii="Calibri" w:hAnsi="Calibri"/>
                <w:color w:val="000000"/>
                <w:sz w:val="22"/>
                <w:szCs w:val="22"/>
              </w:rPr>
            </w:pPr>
            <w:r>
              <w:rPr>
                <w:rFonts w:ascii="Calibri" w:hAnsi="Calibri"/>
                <w:color w:val="000000"/>
                <w:sz w:val="22"/>
                <w:szCs w:val="22"/>
              </w:rPr>
              <w:t xml:space="preserve">     15,000</w:t>
            </w:r>
          </w:p>
        </w:tc>
      </w:tr>
      <w:tr w:rsidR="009F311D" w14:paraId="0BCD3FE9" w14:textId="77777777" w:rsidTr="00CD0098">
        <w:trPr>
          <w:trHeight w:val="300"/>
        </w:trPr>
        <w:tc>
          <w:tcPr>
            <w:tcW w:w="2500" w:type="dxa"/>
            <w:tcBorders>
              <w:top w:val="nil"/>
              <w:left w:val="nil"/>
              <w:bottom w:val="nil"/>
              <w:right w:val="nil"/>
            </w:tcBorders>
            <w:shd w:val="clear" w:color="auto" w:fill="auto"/>
            <w:noWrap/>
            <w:vAlign w:val="bottom"/>
            <w:hideMark/>
          </w:tcPr>
          <w:p w14:paraId="563EAD18" w14:textId="77777777" w:rsidR="009F311D" w:rsidRDefault="009F311D" w:rsidP="00CD0098">
            <w:pP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14:paraId="3D8358BF" w14:textId="35AAAE2C" w:rsidR="009F311D" w:rsidRDefault="009F311D" w:rsidP="00CD0098">
            <w:pPr>
              <w:rPr>
                <w:rFonts w:ascii="Calibri" w:hAnsi="Calibri"/>
                <w:color w:val="000000"/>
                <w:sz w:val="22"/>
                <w:szCs w:val="22"/>
              </w:rPr>
            </w:pPr>
            <w:r>
              <w:rPr>
                <w:rFonts w:ascii="Calibri" w:hAnsi="Calibri"/>
                <w:color w:val="000000"/>
                <w:sz w:val="22"/>
                <w:szCs w:val="22"/>
              </w:rPr>
              <w:t>Interior fit</w:t>
            </w:r>
            <w:r w:rsidR="00B02A1E">
              <w:rPr>
                <w:rFonts w:ascii="Calibri" w:hAnsi="Calibri"/>
                <w:color w:val="000000"/>
                <w:sz w:val="22"/>
                <w:szCs w:val="22"/>
              </w:rPr>
              <w:t>-</w:t>
            </w:r>
            <w:r>
              <w:rPr>
                <w:rFonts w:ascii="Calibri" w:hAnsi="Calibri"/>
                <w:color w:val="000000"/>
                <w:sz w:val="22"/>
                <w:szCs w:val="22"/>
              </w:rPr>
              <w:t>out - Bespoke Builders</w:t>
            </w:r>
          </w:p>
        </w:tc>
        <w:tc>
          <w:tcPr>
            <w:tcW w:w="1540" w:type="dxa"/>
            <w:tcBorders>
              <w:top w:val="nil"/>
              <w:left w:val="nil"/>
              <w:bottom w:val="nil"/>
              <w:right w:val="nil"/>
            </w:tcBorders>
            <w:shd w:val="clear" w:color="auto" w:fill="auto"/>
            <w:noWrap/>
            <w:vAlign w:val="bottom"/>
            <w:hideMark/>
          </w:tcPr>
          <w:p w14:paraId="6D03C9A6" w14:textId="455BE00A" w:rsidR="00577B1F" w:rsidRDefault="009F311D" w:rsidP="00CD0098">
            <w:pPr>
              <w:rPr>
                <w:rFonts w:ascii="Calibri" w:hAnsi="Calibri"/>
                <w:color w:val="000000"/>
                <w:sz w:val="22"/>
                <w:szCs w:val="22"/>
              </w:rPr>
            </w:pPr>
            <w:r>
              <w:rPr>
                <w:rFonts w:ascii="Calibri" w:hAnsi="Calibri"/>
                <w:color w:val="000000"/>
                <w:sz w:val="22"/>
                <w:szCs w:val="22"/>
              </w:rPr>
              <w:t xml:space="preserve">   300,000</w:t>
            </w:r>
          </w:p>
          <w:p w14:paraId="72F067DB" w14:textId="40C9F6A4" w:rsidR="00C37196" w:rsidRDefault="00C37196" w:rsidP="00CD0098">
            <w:pPr>
              <w:rPr>
                <w:rFonts w:ascii="Calibri" w:hAnsi="Calibri"/>
                <w:color w:val="000000"/>
                <w:sz w:val="22"/>
                <w:szCs w:val="22"/>
              </w:rPr>
            </w:pPr>
          </w:p>
        </w:tc>
      </w:tr>
    </w:tbl>
    <w:p w14:paraId="775C47AA" w14:textId="77777777" w:rsidR="00577B1F" w:rsidRDefault="00577B1F" w:rsidP="009F311D">
      <w:pPr>
        <w:rPr>
          <w:rFonts w:asciiTheme="minorHAnsi" w:hAnsiTheme="minorHAnsi" w:cstheme="minorHAnsi"/>
          <w:b/>
          <w:sz w:val="22"/>
          <w:szCs w:val="22"/>
        </w:rPr>
      </w:pPr>
    </w:p>
    <w:p w14:paraId="0F0820E6" w14:textId="2A363C45" w:rsidR="009F311D" w:rsidRDefault="009F311D" w:rsidP="009F311D">
      <w:pPr>
        <w:rPr>
          <w:rFonts w:asciiTheme="minorHAnsi" w:hAnsiTheme="minorHAnsi" w:cstheme="minorHAnsi"/>
          <w:b/>
          <w:sz w:val="22"/>
          <w:szCs w:val="22"/>
        </w:rPr>
      </w:pPr>
      <w:r w:rsidRPr="00475CCB">
        <w:rPr>
          <w:rFonts w:asciiTheme="minorHAnsi" w:hAnsiTheme="minorHAnsi" w:cstheme="minorHAnsi"/>
          <w:b/>
          <w:sz w:val="22"/>
          <w:szCs w:val="22"/>
        </w:rPr>
        <w:t xml:space="preserve">Notes relating to the property at </w:t>
      </w:r>
      <w:r w:rsidR="00DE448B">
        <w:rPr>
          <w:rFonts w:asciiTheme="minorHAnsi" w:hAnsiTheme="minorHAnsi" w:cstheme="minorHAnsi"/>
          <w:b/>
          <w:sz w:val="22"/>
          <w:szCs w:val="22"/>
        </w:rPr>
        <w:t>143 Saxon Street North Melbourne</w:t>
      </w:r>
      <w:r w:rsidRPr="00475CCB">
        <w:rPr>
          <w:rFonts w:asciiTheme="minorHAnsi" w:hAnsiTheme="minorHAnsi" w:cstheme="minorHAnsi"/>
          <w:b/>
          <w:sz w:val="22"/>
          <w:szCs w:val="22"/>
        </w:rPr>
        <w:t>.</w:t>
      </w:r>
    </w:p>
    <w:p w14:paraId="7DB2F21D" w14:textId="17C43BB8" w:rsidR="00577B1F" w:rsidRPr="00577B1F" w:rsidRDefault="00577B1F" w:rsidP="006836F3">
      <w:pPr>
        <w:pStyle w:val="ListParagraph"/>
        <w:numPr>
          <w:ilvl w:val="0"/>
          <w:numId w:val="13"/>
        </w:numPr>
        <w:rPr>
          <w:rFonts w:asciiTheme="minorHAnsi" w:hAnsiTheme="minorHAnsi" w:cstheme="minorHAnsi"/>
          <w:bCs/>
          <w:sz w:val="22"/>
          <w:szCs w:val="22"/>
        </w:rPr>
      </w:pPr>
      <w:r w:rsidRPr="00577B1F">
        <w:rPr>
          <w:rFonts w:asciiTheme="minorHAnsi" w:hAnsiTheme="minorHAnsi" w:cstheme="minorHAnsi"/>
          <w:bCs/>
          <w:sz w:val="22"/>
          <w:szCs w:val="22"/>
        </w:rPr>
        <w:t>The property is located 2.5 kms from Melbourne’s Central Business District.</w:t>
      </w:r>
    </w:p>
    <w:p w14:paraId="45E2DDD6" w14:textId="1600A3C5" w:rsidR="009F311D" w:rsidRPr="00266F98" w:rsidRDefault="009F311D" w:rsidP="006836F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depreciation rate for the property is </w:t>
      </w:r>
      <w:r w:rsidR="00DE448B">
        <w:rPr>
          <w:rFonts w:asciiTheme="minorHAnsi" w:hAnsiTheme="minorHAnsi" w:cstheme="minorHAnsi"/>
          <w:sz w:val="22"/>
          <w:szCs w:val="22"/>
        </w:rPr>
        <w:t>5</w:t>
      </w:r>
      <w:r>
        <w:rPr>
          <w:rFonts w:asciiTheme="minorHAnsi" w:hAnsiTheme="minorHAnsi" w:cstheme="minorHAnsi"/>
          <w:sz w:val="22"/>
          <w:szCs w:val="22"/>
        </w:rPr>
        <w:t>% per annum at cost as stated by the Australian Taxation Office (ATO).</w:t>
      </w:r>
    </w:p>
    <w:p w14:paraId="66CCB0B6" w14:textId="267A0AC7" w:rsidR="009F311D" w:rsidRPr="00DE448B" w:rsidRDefault="009F311D" w:rsidP="006836F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There has been no previous revaluation of </w:t>
      </w:r>
      <w:r w:rsidR="00DE448B">
        <w:rPr>
          <w:rFonts w:asciiTheme="minorHAnsi" w:hAnsiTheme="minorHAnsi" w:cstheme="minorHAnsi"/>
          <w:sz w:val="22"/>
          <w:szCs w:val="22"/>
        </w:rPr>
        <w:t>143 Saxon Street North Melbourne.</w:t>
      </w:r>
    </w:p>
    <w:p w14:paraId="55A415A6" w14:textId="149F00F9" w:rsidR="009F311D" w:rsidRDefault="009F311D" w:rsidP="006836F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Blackburn &amp; Smyth, sworn valuers conducted a revaluation of the property, </w:t>
      </w:r>
      <w:r w:rsidR="00DE448B">
        <w:rPr>
          <w:rFonts w:asciiTheme="minorHAnsi" w:hAnsiTheme="minorHAnsi" w:cstheme="minorHAnsi"/>
          <w:sz w:val="22"/>
          <w:szCs w:val="22"/>
        </w:rPr>
        <w:t>143 Saxon Street North Melbourne</w:t>
      </w:r>
      <w:r>
        <w:rPr>
          <w:rFonts w:asciiTheme="minorHAnsi" w:hAnsiTheme="minorHAnsi" w:cstheme="minorHAnsi"/>
          <w:sz w:val="22"/>
          <w:szCs w:val="22"/>
        </w:rPr>
        <w:t xml:space="preserve"> and deemed that the fair value was $1,</w:t>
      </w:r>
      <w:r w:rsidR="004B3A88">
        <w:rPr>
          <w:rFonts w:asciiTheme="minorHAnsi" w:hAnsiTheme="minorHAnsi" w:cstheme="minorHAnsi"/>
          <w:sz w:val="22"/>
          <w:szCs w:val="22"/>
        </w:rPr>
        <w:t>1</w:t>
      </w:r>
      <w:r w:rsidR="00577B1F">
        <w:rPr>
          <w:rFonts w:asciiTheme="minorHAnsi" w:hAnsiTheme="minorHAnsi" w:cstheme="minorHAnsi"/>
          <w:sz w:val="22"/>
          <w:szCs w:val="22"/>
        </w:rPr>
        <w:t>50</w:t>
      </w:r>
      <w:r>
        <w:rPr>
          <w:rFonts w:asciiTheme="minorHAnsi" w:hAnsiTheme="minorHAnsi" w:cstheme="minorHAnsi"/>
          <w:sz w:val="22"/>
          <w:szCs w:val="22"/>
        </w:rPr>
        <w:t>,000 as at 30 June 2020.</w:t>
      </w:r>
    </w:p>
    <w:p w14:paraId="5EE4911A" w14:textId="27CC9294" w:rsidR="00E6424C" w:rsidRDefault="00E6424C" w:rsidP="006836F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On Your Bike Pty Ltd has been recommended to adopt the Revaluation Approach (Net Method) for any revaluation calculation, recording and reporting in the financial statements as at 30 June 2020.</w:t>
      </w:r>
    </w:p>
    <w:p w14:paraId="12DF71DA" w14:textId="6DB76723" w:rsidR="009F311D" w:rsidRPr="00E81A7C" w:rsidRDefault="009F311D" w:rsidP="006836F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balance day is always 30 June</w:t>
      </w:r>
      <w:r w:rsidR="00B23DF3">
        <w:rPr>
          <w:rFonts w:asciiTheme="minorHAnsi" w:hAnsiTheme="minorHAnsi" w:cstheme="minorHAnsi"/>
          <w:sz w:val="22"/>
          <w:szCs w:val="22"/>
        </w:rPr>
        <w:t>.</w:t>
      </w:r>
    </w:p>
    <w:p w14:paraId="2579C062" w14:textId="77777777" w:rsidR="000B07C5" w:rsidRDefault="000B07C5" w:rsidP="00E84EB2">
      <w:pPr>
        <w:rPr>
          <w:rFonts w:asciiTheme="minorHAnsi" w:hAnsiTheme="minorHAnsi" w:cstheme="minorHAnsi"/>
          <w:b/>
          <w:bCs/>
          <w:sz w:val="28"/>
          <w:szCs w:val="28"/>
        </w:rPr>
      </w:pPr>
    </w:p>
    <w:p w14:paraId="76FF5BC7" w14:textId="77777777" w:rsidR="000A4FB1" w:rsidRDefault="000A4FB1" w:rsidP="00E84EB2">
      <w:pPr>
        <w:rPr>
          <w:rFonts w:asciiTheme="minorHAnsi" w:hAnsiTheme="minorHAnsi" w:cstheme="minorHAnsi"/>
          <w:sz w:val="22"/>
          <w:szCs w:val="22"/>
        </w:rPr>
      </w:pPr>
    </w:p>
    <w:p w14:paraId="59A131B4" w14:textId="243DEED0" w:rsidR="009F311D" w:rsidRPr="00ED0B4B" w:rsidRDefault="00CD0098" w:rsidP="00E84EB2">
      <w:pPr>
        <w:rPr>
          <w:rFonts w:asciiTheme="minorHAnsi" w:hAnsiTheme="minorHAnsi" w:cstheme="minorHAnsi"/>
          <w:sz w:val="22"/>
          <w:szCs w:val="22"/>
        </w:rPr>
      </w:pPr>
      <w:r w:rsidRPr="00ED0B4B">
        <w:rPr>
          <w:rFonts w:asciiTheme="minorHAnsi" w:hAnsiTheme="minorHAnsi" w:cstheme="minorHAnsi"/>
          <w:sz w:val="22"/>
          <w:szCs w:val="22"/>
        </w:rPr>
        <w:lastRenderedPageBreak/>
        <w:t>Required:</w:t>
      </w:r>
    </w:p>
    <w:p w14:paraId="52D0E730" w14:textId="18BABB3D" w:rsidR="00CD0098" w:rsidRPr="00ED0B4B" w:rsidRDefault="00CD0098" w:rsidP="00CD0098">
      <w:pPr>
        <w:pStyle w:val="ListParagraph"/>
        <w:numPr>
          <w:ilvl w:val="0"/>
          <w:numId w:val="14"/>
        </w:numPr>
        <w:rPr>
          <w:rFonts w:asciiTheme="minorHAnsi" w:hAnsiTheme="minorHAnsi" w:cstheme="minorHAnsi"/>
          <w:sz w:val="22"/>
          <w:szCs w:val="22"/>
        </w:rPr>
      </w:pPr>
      <w:r w:rsidRPr="00ED0B4B">
        <w:rPr>
          <w:rFonts w:asciiTheme="minorHAnsi" w:hAnsiTheme="minorHAnsi" w:cstheme="minorHAnsi"/>
          <w:sz w:val="22"/>
          <w:szCs w:val="22"/>
        </w:rPr>
        <w:t>Determine the historical cost of the property at 143 Saxon Street North Melbourne as at 1 July 201</w:t>
      </w:r>
      <w:r w:rsidR="00ED0B4B">
        <w:rPr>
          <w:rFonts w:asciiTheme="minorHAnsi" w:hAnsiTheme="minorHAnsi" w:cstheme="minorHAnsi"/>
          <w:sz w:val="22"/>
          <w:szCs w:val="22"/>
        </w:rPr>
        <w:t>8</w:t>
      </w:r>
      <w:r w:rsidRPr="00ED0B4B">
        <w:rPr>
          <w:rFonts w:asciiTheme="minorHAnsi" w:hAnsiTheme="minorHAnsi" w:cstheme="minorHAnsi"/>
          <w:sz w:val="22"/>
          <w:szCs w:val="22"/>
        </w:rPr>
        <w:t>. Any commentary needs to be supported by AASB 116 Property, Plant &amp; Equipment.</w:t>
      </w:r>
    </w:p>
    <w:p w14:paraId="242FE7FD" w14:textId="6FE8A414" w:rsidR="00CD0098" w:rsidRPr="00ED0B4B" w:rsidRDefault="00CD0098" w:rsidP="00CD0098">
      <w:pPr>
        <w:pStyle w:val="ListParagraph"/>
        <w:numPr>
          <w:ilvl w:val="0"/>
          <w:numId w:val="14"/>
        </w:numPr>
        <w:rPr>
          <w:rFonts w:asciiTheme="minorHAnsi" w:hAnsiTheme="minorHAnsi" w:cstheme="minorHAnsi"/>
          <w:sz w:val="22"/>
          <w:szCs w:val="22"/>
        </w:rPr>
      </w:pPr>
      <w:r w:rsidRPr="00ED0B4B">
        <w:rPr>
          <w:rFonts w:asciiTheme="minorHAnsi" w:hAnsiTheme="minorHAnsi" w:cstheme="minorHAnsi"/>
          <w:sz w:val="22"/>
          <w:szCs w:val="22"/>
        </w:rPr>
        <w:t>Complete the three (3) revaluations of 143 Saxon Street North Melbourne as at 30 June 2020 adopting the Revaluation Approach (Net Method).</w:t>
      </w:r>
      <w:r w:rsidR="00475E2E" w:rsidRPr="00ED0B4B">
        <w:rPr>
          <w:rFonts w:asciiTheme="minorHAnsi" w:hAnsiTheme="minorHAnsi" w:cstheme="minorHAnsi"/>
          <w:sz w:val="22"/>
          <w:szCs w:val="22"/>
        </w:rPr>
        <w:t xml:space="preserve"> The Fair Value DOES NOT CHANGE for each revaluation. The Fair Value as at 30 June 2020 is $1,150,000.</w:t>
      </w:r>
    </w:p>
    <w:p w14:paraId="19D6CB56" w14:textId="11493F4F" w:rsidR="00CD0098" w:rsidRPr="00ED0B4B" w:rsidRDefault="00CD0098" w:rsidP="00CD0098">
      <w:pPr>
        <w:pStyle w:val="ListParagraph"/>
        <w:numPr>
          <w:ilvl w:val="0"/>
          <w:numId w:val="15"/>
        </w:numPr>
        <w:rPr>
          <w:rFonts w:asciiTheme="minorHAnsi" w:hAnsiTheme="minorHAnsi" w:cstheme="minorHAnsi"/>
          <w:sz w:val="22"/>
          <w:szCs w:val="22"/>
        </w:rPr>
      </w:pPr>
      <w:r w:rsidRPr="00ED0B4B">
        <w:rPr>
          <w:rFonts w:asciiTheme="minorHAnsi" w:hAnsiTheme="minorHAnsi" w:cstheme="minorHAnsi"/>
          <w:sz w:val="22"/>
          <w:szCs w:val="22"/>
        </w:rPr>
        <w:t>First Revaluation – Depreciation rate 5%</w:t>
      </w:r>
    </w:p>
    <w:p w14:paraId="420E69A7" w14:textId="24DA816D" w:rsidR="00CD0098" w:rsidRPr="00ED0B4B" w:rsidRDefault="00CD0098" w:rsidP="00CD0098">
      <w:pPr>
        <w:pStyle w:val="ListParagraph"/>
        <w:numPr>
          <w:ilvl w:val="0"/>
          <w:numId w:val="15"/>
        </w:numPr>
        <w:rPr>
          <w:rFonts w:asciiTheme="minorHAnsi" w:hAnsiTheme="minorHAnsi" w:cstheme="minorHAnsi"/>
          <w:sz w:val="22"/>
          <w:szCs w:val="22"/>
        </w:rPr>
      </w:pPr>
      <w:r w:rsidRPr="00ED0B4B">
        <w:rPr>
          <w:rFonts w:asciiTheme="minorHAnsi" w:hAnsiTheme="minorHAnsi" w:cstheme="minorHAnsi"/>
          <w:sz w:val="22"/>
          <w:szCs w:val="22"/>
        </w:rPr>
        <w:t>Second Revaluation – Depreciation rate 7%</w:t>
      </w:r>
    </w:p>
    <w:p w14:paraId="6DA3E88B" w14:textId="7CEB965C" w:rsidR="00CD0098" w:rsidRPr="00ED0B4B" w:rsidRDefault="00CD0098" w:rsidP="00CD0098">
      <w:pPr>
        <w:pStyle w:val="ListParagraph"/>
        <w:numPr>
          <w:ilvl w:val="0"/>
          <w:numId w:val="15"/>
        </w:numPr>
        <w:rPr>
          <w:rFonts w:asciiTheme="minorHAnsi" w:hAnsiTheme="minorHAnsi" w:cstheme="minorHAnsi"/>
          <w:sz w:val="22"/>
          <w:szCs w:val="22"/>
        </w:rPr>
      </w:pPr>
      <w:r w:rsidRPr="00ED0B4B">
        <w:rPr>
          <w:rFonts w:asciiTheme="minorHAnsi" w:hAnsiTheme="minorHAnsi" w:cstheme="minorHAnsi"/>
          <w:sz w:val="22"/>
          <w:szCs w:val="22"/>
        </w:rPr>
        <w:t>Third Revaluation – Depreciation rate 3%</w:t>
      </w:r>
    </w:p>
    <w:p w14:paraId="74F44C31" w14:textId="77777777" w:rsidR="00475E2E" w:rsidRPr="00CD0098" w:rsidRDefault="00475E2E" w:rsidP="00475E2E">
      <w:pPr>
        <w:pStyle w:val="ListParagraph"/>
        <w:ind w:left="1440"/>
        <w:rPr>
          <w:rFonts w:asciiTheme="minorHAnsi" w:hAnsiTheme="minorHAnsi" w:cstheme="minorHAnsi"/>
        </w:rPr>
      </w:pPr>
    </w:p>
    <w:p w14:paraId="094F8FC3" w14:textId="1671D2FB" w:rsidR="00E86682" w:rsidRPr="00ED0B4B" w:rsidRDefault="00CD0098" w:rsidP="006A6584">
      <w:pPr>
        <w:jc w:val="both"/>
        <w:rPr>
          <w:rFonts w:asciiTheme="minorHAnsi" w:hAnsiTheme="minorHAnsi" w:cstheme="minorHAnsi"/>
          <w:sz w:val="22"/>
          <w:szCs w:val="22"/>
        </w:rPr>
      </w:pPr>
      <w:r w:rsidRPr="00ED0B4B">
        <w:rPr>
          <w:rFonts w:asciiTheme="minorHAnsi" w:hAnsiTheme="minorHAnsi" w:cstheme="minorHAnsi"/>
          <w:sz w:val="22"/>
          <w:szCs w:val="22"/>
        </w:rPr>
        <w:t xml:space="preserve">For each </w:t>
      </w:r>
      <w:r w:rsidR="000B07C5" w:rsidRPr="00ED0B4B">
        <w:rPr>
          <w:rFonts w:asciiTheme="minorHAnsi" w:hAnsiTheme="minorHAnsi" w:cstheme="minorHAnsi"/>
          <w:sz w:val="22"/>
          <w:szCs w:val="22"/>
        </w:rPr>
        <w:t>r</w:t>
      </w:r>
      <w:r w:rsidRPr="00ED0B4B">
        <w:rPr>
          <w:rFonts w:asciiTheme="minorHAnsi" w:hAnsiTheme="minorHAnsi" w:cstheme="minorHAnsi"/>
          <w:sz w:val="22"/>
          <w:szCs w:val="22"/>
        </w:rPr>
        <w:t>evaluation</w:t>
      </w:r>
      <w:r w:rsidR="006A6584">
        <w:rPr>
          <w:rFonts w:asciiTheme="minorHAnsi" w:hAnsiTheme="minorHAnsi" w:cstheme="minorHAnsi"/>
          <w:sz w:val="22"/>
          <w:szCs w:val="22"/>
        </w:rPr>
        <w:t>,</w:t>
      </w:r>
      <w:r w:rsidRPr="00ED0B4B">
        <w:rPr>
          <w:rFonts w:asciiTheme="minorHAnsi" w:hAnsiTheme="minorHAnsi" w:cstheme="minorHAnsi"/>
          <w:sz w:val="22"/>
          <w:szCs w:val="22"/>
        </w:rPr>
        <w:t xml:space="preserve"> the following tasks must be completed</w:t>
      </w:r>
    </w:p>
    <w:p w14:paraId="64508A01" w14:textId="7E4081B5" w:rsidR="00475E2E" w:rsidRPr="00ED0B4B" w:rsidRDefault="00475E2E" w:rsidP="006A6584">
      <w:pPr>
        <w:pStyle w:val="ListParagraph"/>
        <w:numPr>
          <w:ilvl w:val="0"/>
          <w:numId w:val="16"/>
        </w:numPr>
        <w:jc w:val="both"/>
        <w:rPr>
          <w:rFonts w:asciiTheme="minorHAnsi" w:hAnsiTheme="minorHAnsi" w:cstheme="minorHAnsi"/>
          <w:sz w:val="22"/>
          <w:szCs w:val="22"/>
        </w:rPr>
      </w:pPr>
      <w:r w:rsidRPr="00ED0B4B">
        <w:rPr>
          <w:rFonts w:asciiTheme="minorHAnsi" w:hAnsiTheme="minorHAnsi" w:cstheme="minorHAnsi"/>
          <w:sz w:val="22"/>
          <w:szCs w:val="22"/>
        </w:rPr>
        <w:t>Calculation of depreciation on a per annum basis</w:t>
      </w:r>
    </w:p>
    <w:p w14:paraId="0BBD007B" w14:textId="4C2D7A9D" w:rsidR="00475E2E" w:rsidRPr="00ED0B4B" w:rsidRDefault="00475E2E" w:rsidP="006A6584">
      <w:pPr>
        <w:pStyle w:val="ListParagraph"/>
        <w:numPr>
          <w:ilvl w:val="0"/>
          <w:numId w:val="16"/>
        </w:numPr>
        <w:jc w:val="both"/>
        <w:rPr>
          <w:rFonts w:asciiTheme="minorHAnsi" w:hAnsiTheme="minorHAnsi" w:cstheme="minorHAnsi"/>
          <w:sz w:val="22"/>
          <w:szCs w:val="22"/>
        </w:rPr>
      </w:pPr>
      <w:r w:rsidRPr="00ED0B4B">
        <w:rPr>
          <w:rFonts w:asciiTheme="minorHAnsi" w:hAnsiTheme="minorHAnsi" w:cstheme="minorHAnsi"/>
          <w:sz w:val="22"/>
          <w:szCs w:val="22"/>
        </w:rPr>
        <w:t>Depreciation schedule identifying the period, depreciation amount,</w:t>
      </w:r>
      <w:r w:rsidR="006A6584">
        <w:rPr>
          <w:rFonts w:asciiTheme="minorHAnsi" w:hAnsiTheme="minorHAnsi" w:cstheme="minorHAnsi"/>
          <w:sz w:val="22"/>
          <w:szCs w:val="22"/>
        </w:rPr>
        <w:t xml:space="preserve"> </w:t>
      </w:r>
      <w:r w:rsidRPr="00ED0B4B">
        <w:rPr>
          <w:rFonts w:asciiTheme="minorHAnsi" w:hAnsiTheme="minorHAnsi" w:cstheme="minorHAnsi"/>
          <w:sz w:val="22"/>
          <w:szCs w:val="22"/>
        </w:rPr>
        <w:t>accumulated depreciation and carrying amount.</w:t>
      </w:r>
    </w:p>
    <w:p w14:paraId="1715D365" w14:textId="46F78E78" w:rsidR="00475E2E" w:rsidRPr="00ED0B4B" w:rsidRDefault="00475E2E" w:rsidP="006A6584">
      <w:pPr>
        <w:pStyle w:val="ListParagraph"/>
        <w:numPr>
          <w:ilvl w:val="0"/>
          <w:numId w:val="16"/>
        </w:numPr>
        <w:jc w:val="both"/>
        <w:rPr>
          <w:rFonts w:asciiTheme="minorHAnsi" w:hAnsiTheme="minorHAnsi" w:cstheme="minorHAnsi"/>
          <w:sz w:val="22"/>
          <w:szCs w:val="22"/>
        </w:rPr>
      </w:pPr>
      <w:r w:rsidRPr="00ED0B4B">
        <w:rPr>
          <w:rFonts w:asciiTheme="minorHAnsi" w:hAnsiTheme="minorHAnsi" w:cstheme="minorHAnsi"/>
          <w:sz w:val="22"/>
          <w:szCs w:val="22"/>
        </w:rPr>
        <w:t>Determination of a Revaluation surplus or Loss on Revaluation.</w:t>
      </w:r>
    </w:p>
    <w:p w14:paraId="22217F11" w14:textId="14AF615F" w:rsidR="00475E2E" w:rsidRPr="00ED0B4B" w:rsidRDefault="00475E2E" w:rsidP="006A6584">
      <w:pPr>
        <w:pStyle w:val="ListParagraph"/>
        <w:numPr>
          <w:ilvl w:val="0"/>
          <w:numId w:val="16"/>
        </w:numPr>
        <w:jc w:val="both"/>
        <w:rPr>
          <w:rFonts w:asciiTheme="minorHAnsi" w:hAnsiTheme="minorHAnsi" w:cstheme="minorHAnsi"/>
          <w:sz w:val="22"/>
          <w:szCs w:val="22"/>
        </w:rPr>
      </w:pPr>
      <w:r w:rsidRPr="00ED0B4B">
        <w:rPr>
          <w:rFonts w:asciiTheme="minorHAnsi" w:hAnsiTheme="minorHAnsi" w:cstheme="minorHAnsi"/>
          <w:sz w:val="22"/>
          <w:szCs w:val="22"/>
        </w:rPr>
        <w:t>General Journal entries to record the revaluation as at 30 June 2020</w:t>
      </w:r>
    </w:p>
    <w:p w14:paraId="2737256C" w14:textId="5491D70E" w:rsidR="00475E2E" w:rsidRDefault="00475E2E" w:rsidP="006A6584">
      <w:pPr>
        <w:pStyle w:val="ListParagraph"/>
        <w:numPr>
          <w:ilvl w:val="0"/>
          <w:numId w:val="16"/>
        </w:numPr>
        <w:jc w:val="both"/>
        <w:rPr>
          <w:rFonts w:asciiTheme="minorHAnsi" w:hAnsiTheme="minorHAnsi" w:cstheme="minorHAnsi"/>
          <w:sz w:val="22"/>
          <w:szCs w:val="22"/>
        </w:rPr>
      </w:pPr>
      <w:r w:rsidRPr="00ED0B4B">
        <w:rPr>
          <w:rFonts w:asciiTheme="minorHAnsi" w:hAnsiTheme="minorHAnsi" w:cstheme="minorHAnsi"/>
          <w:sz w:val="22"/>
          <w:szCs w:val="22"/>
        </w:rPr>
        <w:t>Report the revaluation – Income Statement and Balance Sheet.</w:t>
      </w:r>
    </w:p>
    <w:p w14:paraId="79F420F4" w14:textId="77777777" w:rsidR="00B23DF3" w:rsidRPr="00ED0B4B" w:rsidRDefault="00B23DF3" w:rsidP="006A6584">
      <w:pPr>
        <w:pStyle w:val="ListParagraph"/>
        <w:jc w:val="both"/>
        <w:rPr>
          <w:rFonts w:asciiTheme="minorHAnsi" w:hAnsiTheme="minorHAnsi" w:cstheme="minorHAnsi"/>
          <w:sz w:val="22"/>
          <w:szCs w:val="22"/>
        </w:rPr>
      </w:pPr>
    </w:p>
    <w:p w14:paraId="1EFADD3B" w14:textId="610D4B2F" w:rsidR="00942300" w:rsidRPr="006A6584" w:rsidRDefault="00B23DF3" w:rsidP="006A6584">
      <w:pPr>
        <w:jc w:val="both"/>
        <w:rPr>
          <w:rFonts w:asciiTheme="minorHAnsi" w:hAnsiTheme="minorHAnsi" w:cstheme="minorHAnsi"/>
          <w:i/>
          <w:iCs/>
          <w:sz w:val="20"/>
          <w:szCs w:val="20"/>
        </w:rPr>
      </w:pPr>
      <w:r w:rsidRPr="006A6584">
        <w:rPr>
          <w:rFonts w:asciiTheme="minorHAnsi" w:hAnsiTheme="minorHAnsi" w:cstheme="minorHAnsi"/>
          <w:color w:val="0000CC"/>
          <w:sz w:val="22"/>
          <w:szCs w:val="22"/>
        </w:rPr>
        <w:t>Assignment Suggestions</w:t>
      </w:r>
      <w:r>
        <w:rPr>
          <w:rFonts w:asciiTheme="minorHAnsi" w:hAnsiTheme="minorHAnsi" w:cstheme="minorHAnsi"/>
          <w:sz w:val="22"/>
          <w:szCs w:val="22"/>
        </w:rPr>
        <w:t xml:space="preserve">: </w:t>
      </w:r>
      <w:r w:rsidR="006A6584" w:rsidRPr="006A6584">
        <w:rPr>
          <w:rFonts w:asciiTheme="minorHAnsi" w:hAnsiTheme="minorHAnsi" w:cstheme="minorHAnsi"/>
          <w:i/>
          <w:iCs/>
          <w:sz w:val="20"/>
          <w:szCs w:val="20"/>
        </w:rPr>
        <w:t>It is highly recommended that t</w:t>
      </w:r>
      <w:r w:rsidRPr="006A6584">
        <w:rPr>
          <w:rFonts w:asciiTheme="minorHAnsi" w:hAnsiTheme="minorHAnsi" w:cstheme="minorHAnsi"/>
          <w:i/>
          <w:iCs/>
          <w:sz w:val="20"/>
          <w:szCs w:val="20"/>
        </w:rPr>
        <w:t xml:space="preserve">his task should be first completed in excel spreadsheet and then pasted into the </w:t>
      </w:r>
      <w:r w:rsidR="006A6584" w:rsidRPr="006A6584">
        <w:rPr>
          <w:rFonts w:asciiTheme="minorHAnsi" w:hAnsiTheme="minorHAnsi" w:cstheme="minorHAnsi"/>
          <w:i/>
          <w:iCs/>
          <w:sz w:val="20"/>
          <w:szCs w:val="20"/>
        </w:rPr>
        <w:t>word document – Report. It is far better than to use word tables. Any decision you make is your choice.</w:t>
      </w:r>
    </w:p>
    <w:p w14:paraId="3B9DCE10" w14:textId="77777777" w:rsidR="009B5D5F" w:rsidRPr="00E963FB" w:rsidRDefault="009B5D5F" w:rsidP="00663A41">
      <w:pPr>
        <w:rPr>
          <w:rFonts w:asciiTheme="minorHAnsi" w:hAnsiTheme="minorHAnsi" w:cstheme="minorHAnsi"/>
        </w:rPr>
      </w:pPr>
    </w:p>
    <w:p w14:paraId="4ACE2705" w14:textId="3D70E6AA" w:rsidR="00CF2EA4" w:rsidRDefault="00CF2EA4" w:rsidP="00CF2EA4">
      <w:pPr>
        <w:rPr>
          <w:rFonts w:asciiTheme="minorHAnsi" w:hAnsiTheme="minorHAnsi" w:cstheme="minorHAnsi"/>
          <w:b/>
          <w:bCs/>
          <w:sz w:val="28"/>
          <w:szCs w:val="28"/>
        </w:rPr>
      </w:pPr>
      <w:r>
        <w:rPr>
          <w:rFonts w:asciiTheme="minorHAnsi" w:hAnsiTheme="minorHAnsi" w:cstheme="minorHAnsi"/>
          <w:b/>
          <w:bCs/>
          <w:sz w:val="28"/>
          <w:szCs w:val="28"/>
        </w:rPr>
        <w:t>Third</w:t>
      </w:r>
      <w:r w:rsidRPr="00E84EB2">
        <w:rPr>
          <w:rFonts w:asciiTheme="minorHAnsi" w:hAnsiTheme="minorHAnsi" w:cstheme="minorHAnsi"/>
          <w:b/>
          <w:bCs/>
          <w:sz w:val="28"/>
          <w:szCs w:val="28"/>
        </w:rPr>
        <w:t xml:space="preserve"> Stage</w:t>
      </w:r>
      <w:r w:rsidR="006A6584">
        <w:rPr>
          <w:rFonts w:asciiTheme="minorHAnsi" w:hAnsiTheme="minorHAnsi" w:cstheme="minorHAnsi"/>
          <w:b/>
          <w:bCs/>
          <w:sz w:val="28"/>
          <w:szCs w:val="28"/>
        </w:rPr>
        <w:t xml:space="preserve"> Process: </w:t>
      </w:r>
      <w:r>
        <w:rPr>
          <w:rFonts w:asciiTheme="minorHAnsi" w:hAnsiTheme="minorHAnsi" w:cstheme="minorHAnsi"/>
          <w:b/>
          <w:bCs/>
          <w:sz w:val="28"/>
          <w:szCs w:val="28"/>
        </w:rPr>
        <w:t>Introduction</w:t>
      </w:r>
      <w:r w:rsidRPr="00E84EB2">
        <w:rPr>
          <w:rFonts w:asciiTheme="minorHAnsi" w:hAnsiTheme="minorHAnsi" w:cstheme="minorHAnsi"/>
          <w:b/>
          <w:bCs/>
          <w:sz w:val="28"/>
          <w:szCs w:val="28"/>
        </w:rPr>
        <w:t xml:space="preserve"> Accounting Policy: </w:t>
      </w:r>
      <w:r>
        <w:rPr>
          <w:rFonts w:asciiTheme="minorHAnsi" w:hAnsiTheme="minorHAnsi" w:cstheme="minorHAnsi"/>
          <w:b/>
          <w:bCs/>
          <w:sz w:val="28"/>
          <w:szCs w:val="28"/>
        </w:rPr>
        <w:t>AASB 15 Revenue from Contracts with Customers</w:t>
      </w:r>
    </w:p>
    <w:p w14:paraId="5BABE70B" w14:textId="77777777" w:rsidR="000A4FB1" w:rsidRPr="00E84EB2" w:rsidRDefault="000A4FB1" w:rsidP="000A4FB1">
      <w:pPr>
        <w:rPr>
          <w:rFonts w:asciiTheme="minorHAnsi" w:hAnsiTheme="minorHAnsi" w:cstheme="minorHAnsi"/>
          <w:b/>
          <w:bCs/>
          <w:sz w:val="28"/>
          <w:szCs w:val="28"/>
        </w:rPr>
      </w:pPr>
      <w:r>
        <w:rPr>
          <w:rFonts w:asciiTheme="minorHAnsi" w:hAnsiTheme="minorHAnsi" w:cstheme="minorHAnsi"/>
          <w:b/>
          <w:bCs/>
          <w:sz w:val="20"/>
          <w:szCs w:val="20"/>
        </w:rPr>
        <w:t>30</w:t>
      </w:r>
      <w:r w:rsidRPr="000B71FE">
        <w:rPr>
          <w:rFonts w:asciiTheme="minorHAnsi" w:hAnsiTheme="minorHAnsi" w:cstheme="minorHAnsi"/>
          <w:b/>
          <w:bCs/>
          <w:sz w:val="20"/>
          <w:szCs w:val="20"/>
        </w:rPr>
        <w:t>% of total assessment</w:t>
      </w:r>
    </w:p>
    <w:p w14:paraId="61BBC04F" w14:textId="77777777" w:rsidR="00CF2EA4" w:rsidRDefault="00CF2EA4" w:rsidP="00CF2EA4">
      <w:pPr>
        <w:rPr>
          <w:rFonts w:asciiTheme="minorHAnsi" w:hAnsiTheme="minorHAnsi" w:cstheme="minorHAnsi"/>
          <w:b/>
          <w:bCs/>
          <w:sz w:val="28"/>
          <w:szCs w:val="28"/>
        </w:rPr>
      </w:pPr>
    </w:p>
    <w:p w14:paraId="7ACD7A33" w14:textId="25AC14DC" w:rsidR="00CF2EA4" w:rsidRPr="00ED0B4B" w:rsidRDefault="00ED0B4B" w:rsidP="006A6584">
      <w:pPr>
        <w:jc w:val="both"/>
        <w:rPr>
          <w:rFonts w:asciiTheme="minorHAnsi" w:hAnsiTheme="minorHAnsi" w:cstheme="minorHAnsi"/>
          <w:sz w:val="22"/>
          <w:szCs w:val="22"/>
        </w:rPr>
      </w:pPr>
      <w:r w:rsidRPr="00ED0B4B">
        <w:rPr>
          <w:rFonts w:asciiTheme="minorHAnsi" w:hAnsiTheme="minorHAnsi" w:cstheme="minorHAnsi"/>
          <w:sz w:val="22"/>
          <w:szCs w:val="22"/>
        </w:rPr>
        <w:t>‘</w:t>
      </w:r>
      <w:r w:rsidR="00CF2EA4" w:rsidRPr="00ED0B4B">
        <w:rPr>
          <w:rFonts w:asciiTheme="minorHAnsi" w:hAnsiTheme="minorHAnsi" w:cstheme="minorHAnsi"/>
          <w:sz w:val="22"/>
          <w:szCs w:val="22"/>
        </w:rPr>
        <w:t>On Your Bike Pty Ltd</w:t>
      </w:r>
      <w:r w:rsidRPr="00ED0B4B">
        <w:rPr>
          <w:rFonts w:asciiTheme="minorHAnsi" w:hAnsiTheme="minorHAnsi" w:cstheme="minorHAnsi"/>
          <w:sz w:val="22"/>
          <w:szCs w:val="22"/>
        </w:rPr>
        <w:t>’</w:t>
      </w:r>
      <w:r w:rsidR="00CF2EA4" w:rsidRPr="00ED0B4B">
        <w:rPr>
          <w:rFonts w:asciiTheme="minorHAnsi" w:hAnsiTheme="minorHAnsi" w:cstheme="minorHAnsi"/>
          <w:sz w:val="22"/>
          <w:szCs w:val="22"/>
        </w:rPr>
        <w:t xml:space="preserve"> has been advised to introduce an accounting policy that reflects the Australian Accounting Standards.</w:t>
      </w:r>
    </w:p>
    <w:p w14:paraId="37D5FF1F" w14:textId="77777777" w:rsidR="00CF2EA4" w:rsidRPr="00ED0B4B" w:rsidRDefault="00CF2EA4" w:rsidP="000A4FB1">
      <w:pPr>
        <w:rPr>
          <w:rFonts w:asciiTheme="minorHAnsi" w:hAnsiTheme="minorHAnsi" w:cstheme="minorHAnsi"/>
          <w:sz w:val="22"/>
          <w:szCs w:val="22"/>
        </w:rPr>
      </w:pPr>
      <w:r w:rsidRPr="00ED0B4B">
        <w:rPr>
          <w:rFonts w:asciiTheme="minorHAnsi" w:hAnsiTheme="minorHAnsi" w:cstheme="minorHAnsi"/>
          <w:sz w:val="22"/>
          <w:szCs w:val="22"/>
        </w:rPr>
        <w:t>Whilst the management and principal shareholders – Stefan, Bung, and Monique has some grasp of accounting policy and recording, it has become obvious that they need your initial assistance.</w:t>
      </w:r>
    </w:p>
    <w:p w14:paraId="27A92733" w14:textId="77777777" w:rsidR="00CF2EA4" w:rsidRPr="00ED0B4B" w:rsidRDefault="00CF2EA4" w:rsidP="006A6584">
      <w:pPr>
        <w:jc w:val="both"/>
        <w:rPr>
          <w:rFonts w:asciiTheme="minorHAnsi" w:hAnsiTheme="minorHAnsi" w:cstheme="minorHAnsi"/>
          <w:sz w:val="22"/>
          <w:szCs w:val="22"/>
        </w:rPr>
      </w:pPr>
    </w:p>
    <w:p w14:paraId="1F518853" w14:textId="4243A16B" w:rsidR="00CF2EA4" w:rsidRDefault="00CF2EA4" w:rsidP="000A4FB1">
      <w:pPr>
        <w:rPr>
          <w:rFonts w:asciiTheme="minorHAnsi" w:hAnsiTheme="minorHAnsi" w:cstheme="minorHAnsi"/>
          <w:sz w:val="22"/>
          <w:szCs w:val="22"/>
        </w:rPr>
      </w:pPr>
      <w:r w:rsidRPr="00ED0B4B">
        <w:rPr>
          <w:rFonts w:asciiTheme="minorHAnsi" w:hAnsiTheme="minorHAnsi" w:cstheme="minorHAnsi"/>
          <w:sz w:val="22"/>
          <w:szCs w:val="22"/>
        </w:rPr>
        <w:t>You have recommended the introduction of AASB 15 ‘Revenue from Contracts with Customers’ commencing with the first sales invoice on the 14 July 2019.</w:t>
      </w:r>
    </w:p>
    <w:p w14:paraId="3794694D" w14:textId="050209DB" w:rsidR="007D6840" w:rsidRPr="007D6840" w:rsidRDefault="007D6840" w:rsidP="000A4FB1">
      <w:pPr>
        <w:rPr>
          <w:rFonts w:asciiTheme="minorHAnsi" w:hAnsiTheme="minorHAnsi" w:cstheme="minorHAnsi"/>
          <w:i/>
          <w:iCs/>
          <w:sz w:val="22"/>
          <w:szCs w:val="22"/>
        </w:rPr>
      </w:pPr>
      <w:r w:rsidRPr="007D6840">
        <w:rPr>
          <w:rFonts w:asciiTheme="minorHAnsi" w:hAnsiTheme="minorHAnsi" w:cstheme="minorHAnsi"/>
          <w:i/>
          <w:iCs/>
          <w:sz w:val="22"/>
          <w:szCs w:val="22"/>
        </w:rPr>
        <w:t>(Disregard GST for this invoice)</w:t>
      </w:r>
      <w:r>
        <w:rPr>
          <w:rFonts w:asciiTheme="minorHAnsi" w:hAnsiTheme="minorHAnsi" w:cstheme="minorHAnsi"/>
          <w:i/>
          <w:iCs/>
          <w:sz w:val="22"/>
          <w:szCs w:val="22"/>
        </w:rPr>
        <w:t>.</w:t>
      </w:r>
    </w:p>
    <w:p w14:paraId="15E7A5DB" w14:textId="77777777" w:rsidR="00CF2EA4" w:rsidRPr="00ED0B4B" w:rsidRDefault="00CF2EA4" w:rsidP="006A6584">
      <w:pPr>
        <w:jc w:val="both"/>
        <w:rPr>
          <w:rFonts w:asciiTheme="minorHAnsi" w:hAnsiTheme="minorHAnsi" w:cstheme="minorHAnsi"/>
          <w:sz w:val="22"/>
          <w:szCs w:val="22"/>
        </w:rPr>
      </w:pPr>
    </w:p>
    <w:p w14:paraId="72D283E5"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The company ‘On Your Bike Pty Ltd’ has commissioned you to provide technical background, detailed calculations and recording general journal entries at (i) the time of the sale and (ii) on the return of the invoice in accordance with AASB 15 ‘Revenue from Contracts with Customers’.</w:t>
      </w:r>
    </w:p>
    <w:p w14:paraId="111AD105" w14:textId="77777777" w:rsidR="00CF2EA4" w:rsidRDefault="00CF2EA4" w:rsidP="006A6584">
      <w:pPr>
        <w:jc w:val="both"/>
        <w:rPr>
          <w:rFonts w:asciiTheme="minorHAnsi" w:hAnsiTheme="minorHAnsi" w:cstheme="minorHAnsi"/>
        </w:rPr>
      </w:pPr>
    </w:p>
    <w:p w14:paraId="4CD164CA" w14:textId="77777777" w:rsidR="00CF2EA4" w:rsidRDefault="00CF2EA4" w:rsidP="00CF2EA4">
      <w:pPr>
        <w:jc w:val="center"/>
        <w:rPr>
          <w:rFonts w:asciiTheme="minorHAnsi" w:hAnsiTheme="minorHAnsi" w:cstheme="minorHAnsi"/>
          <w:b/>
          <w:bCs/>
        </w:rPr>
      </w:pPr>
      <w:r w:rsidRPr="00564334">
        <w:rPr>
          <w:rFonts w:asciiTheme="minorHAnsi" w:hAnsiTheme="minorHAnsi" w:cstheme="minorHAnsi"/>
          <w:b/>
          <w:bCs/>
        </w:rPr>
        <w:t>AASB 15 Revenue from Contracts with Customers – New Company Policy</w:t>
      </w:r>
    </w:p>
    <w:p w14:paraId="18146729" w14:textId="77777777" w:rsidR="00CF2EA4" w:rsidRPr="00564334" w:rsidRDefault="00CF2EA4" w:rsidP="00CF2EA4">
      <w:pPr>
        <w:jc w:val="center"/>
        <w:rPr>
          <w:rFonts w:asciiTheme="minorHAnsi" w:hAnsiTheme="minorHAnsi" w:cstheme="minorHAnsi"/>
          <w:b/>
          <w:bCs/>
        </w:rPr>
      </w:pPr>
    </w:p>
    <w:p w14:paraId="61C65833" w14:textId="77777777"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sz w:val="22"/>
          <w:szCs w:val="22"/>
        </w:rPr>
        <w:t>The perpetual method of inventory recording is now adopted by the entity from 1 July 2019.</w:t>
      </w:r>
    </w:p>
    <w:p w14:paraId="1132813C" w14:textId="77777777"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sz w:val="22"/>
          <w:szCs w:val="22"/>
        </w:rPr>
        <w:t>Based on historical sales patterns, the estimate in expected value of return is 10% of revenue.</w:t>
      </w:r>
    </w:p>
    <w:p w14:paraId="59949311" w14:textId="77777777"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sz w:val="22"/>
          <w:szCs w:val="22"/>
        </w:rPr>
        <w:t>The return policy is 14 days from the date of the sales invoice.</w:t>
      </w:r>
    </w:p>
    <w:p w14:paraId="33DADCD3" w14:textId="77777777"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sz w:val="22"/>
          <w:szCs w:val="22"/>
        </w:rPr>
        <w:lastRenderedPageBreak/>
        <w:t xml:space="preserve">A full refund will be granted, if the inventory Danish bicycles </w:t>
      </w:r>
      <w:r w:rsidRPr="00ED0B4B">
        <w:rPr>
          <w:rFonts w:asciiTheme="minorHAnsi" w:hAnsiTheme="minorHAnsi" w:cstheme="minorHAnsi"/>
          <w:i/>
          <w:sz w:val="22"/>
          <w:szCs w:val="22"/>
          <w:lang w:eastAsia="en-AU"/>
        </w:rPr>
        <w:t xml:space="preserve">Avenue, Principia, Kildemoes, and Winther </w:t>
      </w:r>
      <w:r w:rsidRPr="00ED0B4B">
        <w:rPr>
          <w:rFonts w:asciiTheme="minorHAnsi" w:hAnsiTheme="minorHAnsi" w:cstheme="minorHAnsi"/>
          <w:sz w:val="22"/>
          <w:szCs w:val="22"/>
        </w:rPr>
        <w:t xml:space="preserve">and smaller fold-up bicycle brands </w:t>
      </w:r>
      <w:r w:rsidRPr="00ED0B4B">
        <w:rPr>
          <w:rFonts w:asciiTheme="minorHAnsi" w:hAnsiTheme="minorHAnsi" w:cstheme="minorHAnsi"/>
          <w:i/>
          <w:sz w:val="22"/>
          <w:szCs w:val="22"/>
          <w:lang w:eastAsia="en-AU"/>
        </w:rPr>
        <w:t xml:space="preserve">Von Bachhaus, Velorbis and Biomega </w:t>
      </w:r>
      <w:r w:rsidRPr="00ED0B4B">
        <w:rPr>
          <w:rFonts w:asciiTheme="minorHAnsi" w:hAnsiTheme="minorHAnsi" w:cstheme="minorHAnsi"/>
          <w:iCs/>
          <w:sz w:val="22"/>
          <w:szCs w:val="22"/>
          <w:lang w:eastAsia="en-AU"/>
        </w:rPr>
        <w:t>are unused and saleable as new.</w:t>
      </w:r>
    </w:p>
    <w:p w14:paraId="6E5668D6" w14:textId="77777777"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iCs/>
          <w:sz w:val="22"/>
          <w:szCs w:val="22"/>
          <w:lang w:eastAsia="en-AU"/>
        </w:rPr>
        <w:t>No costs are expected with the returned inventory Danish bicycle models.</w:t>
      </w:r>
    </w:p>
    <w:p w14:paraId="0400BFF3" w14:textId="7A3FF341" w:rsidR="00CF2EA4" w:rsidRPr="00ED0B4B" w:rsidRDefault="00CF2EA4" w:rsidP="006A6584">
      <w:pPr>
        <w:pStyle w:val="ListParagraph"/>
        <w:numPr>
          <w:ilvl w:val="0"/>
          <w:numId w:val="17"/>
        </w:numPr>
        <w:contextualSpacing/>
        <w:jc w:val="both"/>
        <w:rPr>
          <w:rFonts w:asciiTheme="minorHAnsi" w:hAnsiTheme="minorHAnsi" w:cstheme="minorHAnsi"/>
          <w:sz w:val="22"/>
          <w:szCs w:val="22"/>
        </w:rPr>
      </w:pPr>
      <w:r w:rsidRPr="00ED0B4B">
        <w:rPr>
          <w:rFonts w:asciiTheme="minorHAnsi" w:hAnsiTheme="minorHAnsi" w:cstheme="minorHAnsi"/>
          <w:iCs/>
          <w:sz w:val="22"/>
          <w:szCs w:val="22"/>
          <w:lang w:eastAsia="en-AU"/>
        </w:rPr>
        <w:t>An estimate of return probability is to be evaluated at the end of each period. Any change is to be adjusted and liability with these being recognised against the cost of sales and revenue</w:t>
      </w:r>
      <w:r w:rsidR="00ED0B4B">
        <w:rPr>
          <w:rFonts w:asciiTheme="minorHAnsi" w:hAnsiTheme="minorHAnsi" w:cstheme="minorHAnsi"/>
          <w:iCs/>
          <w:sz w:val="22"/>
          <w:szCs w:val="22"/>
          <w:lang w:eastAsia="en-AU"/>
        </w:rPr>
        <w:t>,</w:t>
      </w:r>
      <w:r w:rsidRPr="00ED0B4B">
        <w:rPr>
          <w:rFonts w:asciiTheme="minorHAnsi" w:hAnsiTheme="minorHAnsi" w:cstheme="minorHAnsi"/>
          <w:iCs/>
          <w:sz w:val="22"/>
          <w:szCs w:val="22"/>
          <w:lang w:eastAsia="en-AU"/>
        </w:rPr>
        <w:t xml:space="preserve"> respectively.</w:t>
      </w:r>
    </w:p>
    <w:p w14:paraId="39CCB729" w14:textId="77777777" w:rsidR="00ED0B4B" w:rsidRDefault="00ED0B4B" w:rsidP="00CF2EA4">
      <w:pPr>
        <w:rPr>
          <w:rFonts w:asciiTheme="minorHAnsi" w:hAnsiTheme="minorHAnsi" w:cstheme="minorHAnsi"/>
        </w:rPr>
      </w:pPr>
    </w:p>
    <w:p w14:paraId="7783CDD2" w14:textId="349A17E2" w:rsidR="00CF2EA4" w:rsidRPr="00ED0B4B" w:rsidRDefault="00ED0B4B" w:rsidP="006A6584">
      <w:pPr>
        <w:jc w:val="both"/>
        <w:rPr>
          <w:rFonts w:asciiTheme="minorHAnsi" w:hAnsiTheme="minorHAnsi" w:cstheme="minorHAnsi"/>
          <w:sz w:val="22"/>
          <w:szCs w:val="22"/>
        </w:rPr>
      </w:pPr>
      <w:r w:rsidRPr="00ED0B4B">
        <w:rPr>
          <w:rFonts w:asciiTheme="minorHAnsi" w:hAnsiTheme="minorHAnsi" w:cstheme="minorHAnsi"/>
          <w:sz w:val="22"/>
          <w:szCs w:val="22"/>
        </w:rPr>
        <w:t>Required:</w:t>
      </w:r>
    </w:p>
    <w:p w14:paraId="167BD6F8"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On Your Bike Pty Ltd requires you to write a detailed technical report in relation to the following sections of AASB 15 Revenue from Contracts with Customers</w:t>
      </w:r>
    </w:p>
    <w:p w14:paraId="27F2AE4E"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 xml:space="preserve">Model: </w:t>
      </w:r>
    </w:p>
    <w:p w14:paraId="2415A162"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Five (5) – step model framework to identify when revenue should be recognised.</w:t>
      </w:r>
    </w:p>
    <w:p w14:paraId="6CDCE52C"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5 Steps:</w:t>
      </w:r>
    </w:p>
    <w:p w14:paraId="7150A824"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Step 1. Identify the contract(s) with a customer</w:t>
      </w:r>
    </w:p>
    <w:p w14:paraId="3E4F614B"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Step 2. Identify the performance obligation in the contract.</w:t>
      </w:r>
    </w:p>
    <w:p w14:paraId="06544999"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Step 3. Determine the transaction price.</w:t>
      </w:r>
    </w:p>
    <w:p w14:paraId="6A9833C4"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Step 4. Allocate the transaction price to the performance obligation in the contract</w:t>
      </w:r>
    </w:p>
    <w:p w14:paraId="6C06E774" w14:textId="77777777" w:rsidR="00CF2EA4" w:rsidRPr="00ED0B4B" w:rsidRDefault="00CF2EA4" w:rsidP="006A6584">
      <w:pPr>
        <w:jc w:val="both"/>
        <w:rPr>
          <w:rFonts w:asciiTheme="minorHAnsi" w:hAnsiTheme="minorHAnsi" w:cstheme="minorHAnsi"/>
          <w:sz w:val="22"/>
          <w:szCs w:val="22"/>
        </w:rPr>
      </w:pPr>
      <w:r w:rsidRPr="00ED0B4B">
        <w:rPr>
          <w:rFonts w:asciiTheme="minorHAnsi" w:hAnsiTheme="minorHAnsi" w:cstheme="minorHAnsi"/>
          <w:sz w:val="22"/>
          <w:szCs w:val="22"/>
        </w:rPr>
        <w:t>Step 5. Recognise revenue when (or as) the entity satisfies the performance obligation.</w:t>
      </w:r>
    </w:p>
    <w:p w14:paraId="367608C5" w14:textId="77777777" w:rsidR="00CF2EA4" w:rsidRPr="00ED0B4B" w:rsidRDefault="00CF2EA4" w:rsidP="006A6584">
      <w:pPr>
        <w:jc w:val="both"/>
        <w:rPr>
          <w:rFonts w:asciiTheme="minorHAnsi" w:hAnsiTheme="minorHAnsi" w:cstheme="minorHAnsi"/>
          <w:sz w:val="22"/>
          <w:szCs w:val="22"/>
        </w:rPr>
      </w:pPr>
    </w:p>
    <w:p w14:paraId="74EE2808" w14:textId="40F28055" w:rsidR="00ED0B4B" w:rsidRDefault="00ED0B4B" w:rsidP="006A6584">
      <w:pPr>
        <w:jc w:val="both"/>
        <w:rPr>
          <w:rFonts w:asciiTheme="minorHAnsi" w:hAnsiTheme="minorHAnsi" w:cstheme="minorHAnsi"/>
          <w:sz w:val="22"/>
          <w:szCs w:val="22"/>
        </w:rPr>
      </w:pPr>
      <w:r>
        <w:rPr>
          <w:rFonts w:asciiTheme="minorHAnsi" w:hAnsiTheme="minorHAnsi" w:cstheme="minorHAnsi"/>
          <w:sz w:val="22"/>
          <w:szCs w:val="22"/>
        </w:rPr>
        <w:t>Required:</w:t>
      </w:r>
    </w:p>
    <w:p w14:paraId="693B4BF9" w14:textId="014341AF" w:rsidR="00CF2EA4" w:rsidRPr="00ED0B4B" w:rsidRDefault="00ED0B4B" w:rsidP="006A6584">
      <w:pPr>
        <w:jc w:val="both"/>
        <w:rPr>
          <w:rFonts w:asciiTheme="minorHAnsi" w:hAnsiTheme="minorHAnsi" w:cstheme="minorHAnsi"/>
          <w:sz w:val="22"/>
          <w:szCs w:val="22"/>
        </w:rPr>
      </w:pPr>
      <w:r>
        <w:rPr>
          <w:rFonts w:asciiTheme="minorHAnsi" w:hAnsiTheme="minorHAnsi" w:cstheme="minorHAnsi"/>
          <w:sz w:val="22"/>
          <w:szCs w:val="22"/>
        </w:rPr>
        <w:t>1.</w:t>
      </w:r>
      <w:r w:rsidR="00CF2EA4" w:rsidRPr="00ED0B4B">
        <w:rPr>
          <w:rFonts w:asciiTheme="minorHAnsi" w:hAnsiTheme="minorHAnsi" w:cstheme="minorHAnsi"/>
          <w:sz w:val="22"/>
          <w:szCs w:val="22"/>
        </w:rPr>
        <w:t>Your report analysis should examine each of the following points listed below, quoting the paragraph section number, the relevant paragraph quotation and linking that information to the source document; sales invoice OYB 432 dated 14 July 2019 to Ascot After School Program.</w:t>
      </w:r>
    </w:p>
    <w:p w14:paraId="22DE8A91"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Recognition,</w:t>
      </w:r>
    </w:p>
    <w:p w14:paraId="4E76A0DC"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 xml:space="preserve"> Identifying Performance obligations, </w:t>
      </w:r>
    </w:p>
    <w:p w14:paraId="3805FD00"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 xml:space="preserve">Distinction goods and services, </w:t>
      </w:r>
    </w:p>
    <w:p w14:paraId="58C7C41D"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 xml:space="preserve">Satisfaction of performance obligation, </w:t>
      </w:r>
    </w:p>
    <w:p w14:paraId="02BB6195"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 xml:space="preserve">Measurement – Determining the transaction price, and </w:t>
      </w:r>
    </w:p>
    <w:p w14:paraId="699B4AD2" w14:textId="77777777" w:rsidR="00CF2EA4" w:rsidRPr="00ED0B4B" w:rsidRDefault="00CF2EA4" w:rsidP="006A6584">
      <w:pPr>
        <w:pStyle w:val="ListParagraph"/>
        <w:numPr>
          <w:ilvl w:val="0"/>
          <w:numId w:val="18"/>
        </w:numPr>
        <w:contextualSpacing/>
        <w:jc w:val="both"/>
        <w:rPr>
          <w:rFonts w:asciiTheme="minorHAnsi" w:hAnsiTheme="minorHAnsi" w:cstheme="minorHAnsi"/>
          <w:sz w:val="22"/>
          <w:szCs w:val="22"/>
        </w:rPr>
      </w:pPr>
      <w:r w:rsidRPr="00ED0B4B">
        <w:rPr>
          <w:rFonts w:asciiTheme="minorHAnsi" w:hAnsiTheme="minorHAnsi" w:cstheme="minorHAnsi"/>
          <w:sz w:val="22"/>
          <w:szCs w:val="22"/>
        </w:rPr>
        <w:t>Variable consideration.</w:t>
      </w:r>
    </w:p>
    <w:p w14:paraId="05925541" w14:textId="77777777" w:rsidR="00CF2EA4" w:rsidRPr="00ED0B4B" w:rsidRDefault="00CF2EA4" w:rsidP="006A6584">
      <w:pPr>
        <w:ind w:left="360"/>
        <w:jc w:val="both"/>
        <w:rPr>
          <w:rFonts w:asciiTheme="minorHAnsi" w:hAnsiTheme="minorHAnsi" w:cstheme="minorHAnsi"/>
          <w:sz w:val="22"/>
          <w:szCs w:val="22"/>
        </w:rPr>
      </w:pPr>
      <w:r w:rsidRPr="00ED0B4B">
        <w:rPr>
          <w:rFonts w:asciiTheme="minorHAnsi" w:hAnsiTheme="minorHAnsi" w:cstheme="minorHAnsi"/>
          <w:sz w:val="22"/>
          <w:szCs w:val="22"/>
        </w:rPr>
        <w:t>of AASB 15 Revenue from Contracts with Customers</w:t>
      </w:r>
    </w:p>
    <w:p w14:paraId="59DD4580" w14:textId="77777777" w:rsidR="00CF2EA4" w:rsidRPr="00ED0B4B" w:rsidRDefault="00CF2EA4" w:rsidP="006A6584">
      <w:pPr>
        <w:jc w:val="both"/>
        <w:rPr>
          <w:rFonts w:asciiTheme="minorHAnsi" w:hAnsiTheme="minorHAnsi" w:cstheme="minorHAnsi"/>
          <w:sz w:val="22"/>
          <w:szCs w:val="22"/>
        </w:rPr>
      </w:pPr>
    </w:p>
    <w:p w14:paraId="18C023C2" w14:textId="77777777" w:rsidR="00CF2EA4" w:rsidRPr="00ED0B4B" w:rsidRDefault="00CF2EA4" w:rsidP="00CF2EA4">
      <w:pPr>
        <w:rPr>
          <w:rFonts w:asciiTheme="minorHAnsi" w:hAnsiTheme="minorHAnsi" w:cstheme="minorHAnsi"/>
          <w:sz w:val="22"/>
          <w:szCs w:val="22"/>
        </w:rPr>
      </w:pPr>
    </w:p>
    <w:tbl>
      <w:tblPr>
        <w:tblW w:w="8360" w:type="dxa"/>
        <w:tblLook w:val="04A0" w:firstRow="1" w:lastRow="0" w:firstColumn="1" w:lastColumn="0" w:noHBand="0" w:noVBand="1"/>
      </w:tblPr>
      <w:tblGrid>
        <w:gridCol w:w="1040"/>
        <w:gridCol w:w="3540"/>
        <w:gridCol w:w="1600"/>
        <w:gridCol w:w="1020"/>
        <w:gridCol w:w="1160"/>
      </w:tblGrid>
      <w:tr w:rsidR="00CF2EA4" w14:paraId="7DA38735" w14:textId="77777777" w:rsidTr="00EC7920">
        <w:trPr>
          <w:trHeight w:val="290"/>
        </w:trPr>
        <w:tc>
          <w:tcPr>
            <w:tcW w:w="1040" w:type="dxa"/>
            <w:tcBorders>
              <w:top w:val="single" w:sz="4" w:space="0" w:color="auto"/>
              <w:left w:val="single" w:sz="4" w:space="0" w:color="auto"/>
              <w:bottom w:val="nil"/>
              <w:right w:val="nil"/>
            </w:tcBorders>
            <w:shd w:val="clear" w:color="auto" w:fill="auto"/>
            <w:noWrap/>
            <w:vAlign w:val="bottom"/>
            <w:hideMark/>
          </w:tcPr>
          <w:p w14:paraId="1E287E4E"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single" w:sz="4" w:space="0" w:color="auto"/>
              <w:left w:val="single" w:sz="4" w:space="0" w:color="auto"/>
              <w:bottom w:val="nil"/>
              <w:right w:val="single" w:sz="4" w:space="0" w:color="auto"/>
            </w:tcBorders>
            <w:shd w:val="clear" w:color="auto" w:fill="auto"/>
            <w:noWrap/>
            <w:vAlign w:val="bottom"/>
            <w:hideMark/>
          </w:tcPr>
          <w:p w14:paraId="12822BFD" w14:textId="77777777" w:rsidR="00CF2EA4" w:rsidRDefault="00CF2EA4" w:rsidP="00EC7920">
            <w:pPr>
              <w:jc w:val="center"/>
              <w:rPr>
                <w:rFonts w:ascii="Calibri" w:hAnsi="Calibri" w:cs="Calibri"/>
                <w:b/>
                <w:bCs/>
                <w:color w:val="0000CC"/>
                <w:sz w:val="22"/>
                <w:szCs w:val="22"/>
              </w:rPr>
            </w:pPr>
            <w:r>
              <w:rPr>
                <w:rFonts w:ascii="Calibri" w:hAnsi="Calibri" w:cs="Calibri"/>
                <w:b/>
                <w:bCs/>
                <w:color w:val="0000CC"/>
                <w:sz w:val="22"/>
                <w:szCs w:val="22"/>
              </w:rPr>
              <w:t>On Your Bike Pty Ltd</w:t>
            </w:r>
          </w:p>
        </w:tc>
        <w:tc>
          <w:tcPr>
            <w:tcW w:w="1600" w:type="dxa"/>
            <w:tcBorders>
              <w:top w:val="single" w:sz="4" w:space="0" w:color="auto"/>
              <w:left w:val="nil"/>
              <w:bottom w:val="nil"/>
              <w:right w:val="nil"/>
            </w:tcBorders>
            <w:shd w:val="clear" w:color="auto" w:fill="auto"/>
            <w:noWrap/>
            <w:vAlign w:val="bottom"/>
            <w:hideMark/>
          </w:tcPr>
          <w:p w14:paraId="26DE3E7C"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14:paraId="370FF004"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single" w:sz="4" w:space="0" w:color="auto"/>
              <w:left w:val="nil"/>
              <w:bottom w:val="nil"/>
              <w:right w:val="single" w:sz="4" w:space="0" w:color="auto"/>
            </w:tcBorders>
            <w:shd w:val="clear" w:color="auto" w:fill="auto"/>
            <w:noWrap/>
            <w:vAlign w:val="bottom"/>
            <w:hideMark/>
          </w:tcPr>
          <w:p w14:paraId="7977A28A"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7CA8CDB1"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0586FEDC"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26EBE21D" w14:textId="77777777" w:rsidR="00CF2EA4" w:rsidRDefault="00CF2EA4" w:rsidP="00EC7920">
            <w:pPr>
              <w:jc w:val="center"/>
              <w:rPr>
                <w:rFonts w:ascii="Calibri" w:hAnsi="Calibri" w:cs="Calibri"/>
                <w:b/>
                <w:bCs/>
                <w:color w:val="0000CC"/>
                <w:sz w:val="22"/>
                <w:szCs w:val="22"/>
              </w:rPr>
            </w:pPr>
            <w:r>
              <w:rPr>
                <w:rFonts w:ascii="Calibri" w:hAnsi="Calibri" w:cs="Calibri"/>
                <w:b/>
                <w:bCs/>
                <w:color w:val="0000CC"/>
                <w:sz w:val="22"/>
                <w:szCs w:val="22"/>
              </w:rPr>
              <w:t>143 Saxon Street, North Melbourne</w:t>
            </w:r>
          </w:p>
        </w:tc>
        <w:tc>
          <w:tcPr>
            <w:tcW w:w="1600" w:type="dxa"/>
            <w:tcBorders>
              <w:top w:val="nil"/>
              <w:left w:val="nil"/>
              <w:bottom w:val="nil"/>
              <w:right w:val="nil"/>
            </w:tcBorders>
            <w:shd w:val="clear" w:color="auto" w:fill="auto"/>
            <w:noWrap/>
            <w:vAlign w:val="bottom"/>
            <w:hideMark/>
          </w:tcPr>
          <w:p w14:paraId="424E421C" w14:textId="77777777" w:rsidR="00CF2EA4" w:rsidRDefault="00CF2EA4" w:rsidP="00EC7920">
            <w:pPr>
              <w:jc w:val="center"/>
              <w:rPr>
                <w:rFonts w:ascii="Calibri" w:hAnsi="Calibri" w:cs="Calibri"/>
                <w:b/>
                <w:bCs/>
                <w:color w:val="0000CC"/>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4F4B0244"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0BA2B93B"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5BC0315C"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72E80785"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4A755BD9" w14:textId="77777777" w:rsidR="00CF2EA4" w:rsidRDefault="00CF2EA4" w:rsidP="00EC7920">
            <w:pPr>
              <w:jc w:val="center"/>
              <w:rPr>
                <w:rFonts w:ascii="Calibri" w:hAnsi="Calibri" w:cs="Calibri"/>
                <w:b/>
                <w:bCs/>
                <w:color w:val="0000CC"/>
                <w:sz w:val="22"/>
                <w:szCs w:val="22"/>
              </w:rPr>
            </w:pPr>
            <w:r>
              <w:rPr>
                <w:rFonts w:ascii="Calibri" w:hAnsi="Calibri" w:cs="Calibri"/>
                <w:b/>
                <w:bCs/>
                <w:color w:val="0000CC"/>
                <w:sz w:val="22"/>
                <w:szCs w:val="22"/>
              </w:rPr>
              <w:t>Sales Invoice</w:t>
            </w:r>
          </w:p>
        </w:tc>
        <w:tc>
          <w:tcPr>
            <w:tcW w:w="1600" w:type="dxa"/>
            <w:tcBorders>
              <w:top w:val="nil"/>
              <w:left w:val="nil"/>
              <w:bottom w:val="nil"/>
              <w:right w:val="nil"/>
            </w:tcBorders>
            <w:shd w:val="clear" w:color="auto" w:fill="auto"/>
            <w:noWrap/>
            <w:vAlign w:val="bottom"/>
            <w:hideMark/>
          </w:tcPr>
          <w:p w14:paraId="13516847"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Invoice Number</w:t>
            </w:r>
          </w:p>
        </w:tc>
        <w:tc>
          <w:tcPr>
            <w:tcW w:w="1020" w:type="dxa"/>
            <w:tcBorders>
              <w:top w:val="nil"/>
              <w:left w:val="single" w:sz="4" w:space="0" w:color="auto"/>
              <w:bottom w:val="nil"/>
              <w:right w:val="single" w:sz="4" w:space="0" w:color="auto"/>
            </w:tcBorders>
            <w:shd w:val="clear" w:color="auto" w:fill="auto"/>
            <w:noWrap/>
            <w:vAlign w:val="bottom"/>
            <w:hideMark/>
          </w:tcPr>
          <w:p w14:paraId="351A3A78"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Date:</w:t>
            </w:r>
          </w:p>
        </w:tc>
        <w:tc>
          <w:tcPr>
            <w:tcW w:w="1160" w:type="dxa"/>
            <w:tcBorders>
              <w:top w:val="nil"/>
              <w:left w:val="nil"/>
              <w:bottom w:val="nil"/>
              <w:right w:val="single" w:sz="4" w:space="0" w:color="auto"/>
            </w:tcBorders>
            <w:shd w:val="clear" w:color="auto" w:fill="auto"/>
            <w:noWrap/>
            <w:vAlign w:val="bottom"/>
            <w:hideMark/>
          </w:tcPr>
          <w:p w14:paraId="4A41DCCB"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14.7.2019</w:t>
            </w:r>
          </w:p>
        </w:tc>
      </w:tr>
      <w:tr w:rsidR="00CF2EA4" w14:paraId="2A2A1FD6"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7732798D"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666DFBF9"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nil"/>
              <w:right w:val="nil"/>
            </w:tcBorders>
            <w:shd w:val="clear" w:color="auto" w:fill="auto"/>
            <w:noWrap/>
            <w:vAlign w:val="bottom"/>
            <w:hideMark/>
          </w:tcPr>
          <w:p w14:paraId="24687313"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OYB 432</w:t>
            </w:r>
          </w:p>
        </w:tc>
        <w:tc>
          <w:tcPr>
            <w:tcW w:w="1020" w:type="dxa"/>
            <w:tcBorders>
              <w:top w:val="nil"/>
              <w:left w:val="single" w:sz="4" w:space="0" w:color="auto"/>
              <w:bottom w:val="nil"/>
              <w:right w:val="single" w:sz="4" w:space="0" w:color="auto"/>
            </w:tcBorders>
            <w:shd w:val="clear" w:color="auto" w:fill="auto"/>
            <w:noWrap/>
            <w:vAlign w:val="bottom"/>
            <w:hideMark/>
          </w:tcPr>
          <w:p w14:paraId="56135DCB"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40020FEF"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42FC3C38"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2D1430AE"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7A9C582D"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Customer</w:t>
            </w:r>
          </w:p>
        </w:tc>
        <w:tc>
          <w:tcPr>
            <w:tcW w:w="1600" w:type="dxa"/>
            <w:tcBorders>
              <w:top w:val="nil"/>
              <w:left w:val="nil"/>
              <w:bottom w:val="nil"/>
              <w:right w:val="nil"/>
            </w:tcBorders>
            <w:shd w:val="clear" w:color="auto" w:fill="auto"/>
            <w:noWrap/>
            <w:vAlign w:val="bottom"/>
            <w:hideMark/>
          </w:tcPr>
          <w:p w14:paraId="5AEFB5CD" w14:textId="77777777" w:rsidR="00CF2EA4" w:rsidRDefault="00CF2EA4" w:rsidP="00EC7920">
            <w:pPr>
              <w:jc w:val="center"/>
              <w:rPr>
                <w:rFonts w:ascii="Calibri" w:hAnsi="Calibri" w:cs="Calibri"/>
                <w:b/>
                <w:bCs/>
                <w:color w:val="000000"/>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391E5243"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5B46B78B"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4226F870"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619EF952"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2ACFBBD9"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Ascot After School Program</w:t>
            </w:r>
          </w:p>
        </w:tc>
        <w:tc>
          <w:tcPr>
            <w:tcW w:w="1600" w:type="dxa"/>
            <w:tcBorders>
              <w:top w:val="nil"/>
              <w:left w:val="nil"/>
              <w:bottom w:val="nil"/>
              <w:right w:val="nil"/>
            </w:tcBorders>
            <w:shd w:val="clear" w:color="auto" w:fill="auto"/>
            <w:noWrap/>
            <w:vAlign w:val="bottom"/>
            <w:hideMark/>
          </w:tcPr>
          <w:p w14:paraId="7E662D60" w14:textId="77777777" w:rsidR="00CF2EA4" w:rsidRDefault="00CF2EA4" w:rsidP="00EC7920">
            <w:pPr>
              <w:jc w:val="center"/>
              <w:rPr>
                <w:rFonts w:ascii="Calibri" w:hAnsi="Calibri" w:cs="Calibri"/>
                <w:b/>
                <w:bCs/>
                <w:color w:val="000000"/>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30E7A8E6"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42473E1F"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7396CDAE"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6C15BDF9"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1925D8C5"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PO BOX 895</w:t>
            </w:r>
          </w:p>
        </w:tc>
        <w:tc>
          <w:tcPr>
            <w:tcW w:w="1600" w:type="dxa"/>
            <w:tcBorders>
              <w:top w:val="nil"/>
              <w:left w:val="nil"/>
              <w:bottom w:val="nil"/>
              <w:right w:val="nil"/>
            </w:tcBorders>
            <w:shd w:val="clear" w:color="auto" w:fill="auto"/>
            <w:noWrap/>
            <w:vAlign w:val="bottom"/>
            <w:hideMark/>
          </w:tcPr>
          <w:p w14:paraId="5BF9B2D7" w14:textId="77777777" w:rsidR="00CF2EA4" w:rsidRDefault="00CF2EA4" w:rsidP="00EC7920">
            <w:pPr>
              <w:jc w:val="center"/>
              <w:rPr>
                <w:rFonts w:ascii="Calibri" w:hAnsi="Calibri" w:cs="Calibri"/>
                <w:b/>
                <w:bCs/>
                <w:color w:val="000000"/>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154EC191"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09649AE4"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1569A208"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7B5D7688"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4B993604"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Melbourne</w:t>
            </w:r>
          </w:p>
        </w:tc>
        <w:tc>
          <w:tcPr>
            <w:tcW w:w="1600" w:type="dxa"/>
            <w:tcBorders>
              <w:top w:val="nil"/>
              <w:left w:val="nil"/>
              <w:bottom w:val="nil"/>
              <w:right w:val="nil"/>
            </w:tcBorders>
            <w:shd w:val="clear" w:color="auto" w:fill="auto"/>
            <w:noWrap/>
            <w:vAlign w:val="bottom"/>
            <w:hideMark/>
          </w:tcPr>
          <w:p w14:paraId="4FBA25F9" w14:textId="77777777" w:rsidR="00CF2EA4" w:rsidRDefault="00CF2EA4" w:rsidP="00EC7920">
            <w:pPr>
              <w:jc w:val="center"/>
              <w:rPr>
                <w:rFonts w:ascii="Calibri" w:hAnsi="Calibri" w:cs="Calibri"/>
                <w:b/>
                <w:bCs/>
                <w:color w:val="000000"/>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334F983A"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0F8FA996"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28AEC183" w14:textId="77777777" w:rsidTr="00EC7920">
        <w:trPr>
          <w:trHeight w:val="290"/>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14:paraId="1079CBC6" w14:textId="77777777" w:rsidR="00CF2EA4" w:rsidRDefault="00CF2EA4" w:rsidP="00EC7920">
            <w:pPr>
              <w:rPr>
                <w:rFonts w:ascii="Calibri" w:hAnsi="Calibri" w:cs="Calibri"/>
                <w:b/>
                <w:bCs/>
                <w:color w:val="000000"/>
                <w:sz w:val="22"/>
                <w:szCs w:val="22"/>
              </w:rPr>
            </w:pPr>
            <w:r>
              <w:rPr>
                <w:rFonts w:ascii="Calibri" w:hAnsi="Calibri" w:cs="Calibri"/>
                <w:b/>
                <w:bCs/>
                <w:color w:val="000000"/>
                <w:sz w:val="22"/>
                <w:szCs w:val="22"/>
              </w:rPr>
              <w:t>Code</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2D9E" w14:textId="77777777" w:rsidR="00CF2EA4" w:rsidRDefault="00CF2EA4" w:rsidP="00EC7920">
            <w:pPr>
              <w:rPr>
                <w:rFonts w:ascii="Calibri" w:hAnsi="Calibri" w:cs="Calibri"/>
                <w:b/>
                <w:bCs/>
                <w:color w:val="000000"/>
                <w:sz w:val="22"/>
                <w:szCs w:val="22"/>
              </w:rPr>
            </w:pPr>
            <w:r>
              <w:rPr>
                <w:rFonts w:ascii="Calibri" w:hAnsi="Calibri" w:cs="Calibri"/>
                <w:b/>
                <w:bCs/>
                <w:color w:val="000000"/>
                <w:sz w:val="22"/>
                <w:szCs w:val="22"/>
              </w:rPr>
              <w:t>Details</w:t>
            </w:r>
          </w:p>
        </w:tc>
        <w:tc>
          <w:tcPr>
            <w:tcW w:w="1600" w:type="dxa"/>
            <w:tcBorders>
              <w:top w:val="single" w:sz="4" w:space="0" w:color="auto"/>
              <w:left w:val="nil"/>
              <w:bottom w:val="single" w:sz="4" w:space="0" w:color="auto"/>
              <w:right w:val="nil"/>
            </w:tcBorders>
            <w:shd w:val="clear" w:color="auto" w:fill="auto"/>
            <w:noWrap/>
            <w:vAlign w:val="bottom"/>
            <w:hideMark/>
          </w:tcPr>
          <w:p w14:paraId="1561D334"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Qty</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2C55"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Unit Price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CE1ACCA"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Total Sales</w:t>
            </w:r>
          </w:p>
        </w:tc>
      </w:tr>
      <w:tr w:rsidR="00CF2EA4" w14:paraId="52D3958D" w14:textId="77777777" w:rsidTr="00EC7920">
        <w:trPr>
          <w:trHeight w:val="310"/>
        </w:trPr>
        <w:tc>
          <w:tcPr>
            <w:tcW w:w="1040" w:type="dxa"/>
            <w:tcBorders>
              <w:top w:val="nil"/>
              <w:left w:val="single" w:sz="4" w:space="0" w:color="auto"/>
              <w:bottom w:val="nil"/>
              <w:right w:val="nil"/>
            </w:tcBorders>
            <w:shd w:val="clear" w:color="auto" w:fill="auto"/>
            <w:noWrap/>
            <w:vAlign w:val="bottom"/>
            <w:hideMark/>
          </w:tcPr>
          <w:p w14:paraId="53428971"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DBP 3</w:t>
            </w:r>
          </w:p>
        </w:tc>
        <w:tc>
          <w:tcPr>
            <w:tcW w:w="3540" w:type="dxa"/>
            <w:tcBorders>
              <w:top w:val="nil"/>
              <w:left w:val="single" w:sz="4" w:space="0" w:color="auto"/>
              <w:bottom w:val="nil"/>
              <w:right w:val="single" w:sz="4" w:space="0" w:color="auto"/>
            </w:tcBorders>
            <w:shd w:val="clear" w:color="auto" w:fill="auto"/>
            <w:noWrap/>
            <w:vAlign w:val="bottom"/>
            <w:hideMark/>
          </w:tcPr>
          <w:p w14:paraId="3A9F9F80" w14:textId="77777777" w:rsidR="00CF2EA4" w:rsidRDefault="00CF2EA4" w:rsidP="00EC7920">
            <w:pPr>
              <w:rPr>
                <w:rFonts w:ascii="Calibri" w:hAnsi="Calibri" w:cs="Calibri"/>
                <w:i/>
                <w:iCs/>
                <w:color w:val="000000"/>
              </w:rPr>
            </w:pPr>
            <w:r>
              <w:rPr>
                <w:rFonts w:ascii="Calibri" w:hAnsi="Calibri" w:cs="Calibri"/>
                <w:i/>
                <w:iCs/>
                <w:color w:val="000000"/>
              </w:rPr>
              <w:t>Principia Danish Bicycles</w:t>
            </w:r>
          </w:p>
        </w:tc>
        <w:tc>
          <w:tcPr>
            <w:tcW w:w="1600" w:type="dxa"/>
            <w:tcBorders>
              <w:top w:val="nil"/>
              <w:left w:val="nil"/>
              <w:bottom w:val="nil"/>
              <w:right w:val="nil"/>
            </w:tcBorders>
            <w:shd w:val="clear" w:color="auto" w:fill="auto"/>
            <w:noWrap/>
            <w:vAlign w:val="bottom"/>
            <w:hideMark/>
          </w:tcPr>
          <w:p w14:paraId="18B6B71C"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5</w:t>
            </w:r>
          </w:p>
        </w:tc>
        <w:tc>
          <w:tcPr>
            <w:tcW w:w="1020" w:type="dxa"/>
            <w:tcBorders>
              <w:top w:val="nil"/>
              <w:left w:val="single" w:sz="4" w:space="0" w:color="auto"/>
              <w:bottom w:val="nil"/>
              <w:right w:val="single" w:sz="4" w:space="0" w:color="auto"/>
            </w:tcBorders>
            <w:shd w:val="clear" w:color="auto" w:fill="auto"/>
            <w:noWrap/>
            <w:vAlign w:val="bottom"/>
            <w:hideMark/>
          </w:tcPr>
          <w:p w14:paraId="349B7D32"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$400</w:t>
            </w:r>
          </w:p>
        </w:tc>
        <w:tc>
          <w:tcPr>
            <w:tcW w:w="1160" w:type="dxa"/>
            <w:tcBorders>
              <w:top w:val="nil"/>
              <w:left w:val="nil"/>
              <w:bottom w:val="nil"/>
              <w:right w:val="single" w:sz="4" w:space="0" w:color="auto"/>
            </w:tcBorders>
            <w:shd w:val="clear" w:color="auto" w:fill="auto"/>
            <w:noWrap/>
            <w:vAlign w:val="bottom"/>
            <w:hideMark/>
          </w:tcPr>
          <w:p w14:paraId="4C1EC0B4"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$2,000</w:t>
            </w:r>
          </w:p>
        </w:tc>
      </w:tr>
      <w:tr w:rsidR="00CF2EA4" w14:paraId="018D07B1"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1A1D2C19"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6C3187CE"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nil"/>
              <w:right w:val="nil"/>
            </w:tcBorders>
            <w:shd w:val="clear" w:color="auto" w:fill="auto"/>
            <w:noWrap/>
            <w:vAlign w:val="bottom"/>
            <w:hideMark/>
          </w:tcPr>
          <w:p w14:paraId="4333EA0A" w14:textId="77777777" w:rsidR="00CF2EA4" w:rsidRDefault="00CF2EA4" w:rsidP="00EC7920">
            <w:pPr>
              <w:rPr>
                <w:rFonts w:ascii="Calibri" w:hAnsi="Calibri" w:cs="Calibri"/>
                <w:color w:val="000000"/>
                <w:sz w:val="22"/>
                <w:szCs w:val="22"/>
              </w:rPr>
            </w:pPr>
          </w:p>
        </w:tc>
        <w:tc>
          <w:tcPr>
            <w:tcW w:w="1020" w:type="dxa"/>
            <w:tcBorders>
              <w:top w:val="nil"/>
              <w:left w:val="single" w:sz="4" w:space="0" w:color="auto"/>
              <w:bottom w:val="nil"/>
              <w:right w:val="single" w:sz="4" w:space="0" w:color="auto"/>
            </w:tcBorders>
            <w:shd w:val="clear" w:color="auto" w:fill="auto"/>
            <w:noWrap/>
            <w:vAlign w:val="bottom"/>
            <w:hideMark/>
          </w:tcPr>
          <w:p w14:paraId="39A65361"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3CD99099"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r>
      <w:tr w:rsidR="00CF2EA4" w14:paraId="3CD7539C" w14:textId="77777777" w:rsidTr="00EC7920">
        <w:trPr>
          <w:trHeight w:val="290"/>
        </w:trPr>
        <w:tc>
          <w:tcPr>
            <w:tcW w:w="1040" w:type="dxa"/>
            <w:tcBorders>
              <w:top w:val="nil"/>
              <w:left w:val="single" w:sz="4" w:space="0" w:color="auto"/>
              <w:bottom w:val="nil"/>
              <w:right w:val="nil"/>
            </w:tcBorders>
            <w:shd w:val="clear" w:color="auto" w:fill="auto"/>
            <w:noWrap/>
            <w:vAlign w:val="bottom"/>
            <w:hideMark/>
          </w:tcPr>
          <w:p w14:paraId="1A6CB711"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3540" w:type="dxa"/>
            <w:tcBorders>
              <w:top w:val="nil"/>
              <w:left w:val="single" w:sz="4" w:space="0" w:color="auto"/>
              <w:bottom w:val="nil"/>
              <w:right w:val="single" w:sz="4" w:space="0" w:color="auto"/>
            </w:tcBorders>
            <w:shd w:val="clear" w:color="auto" w:fill="auto"/>
            <w:noWrap/>
            <w:vAlign w:val="bottom"/>
            <w:hideMark/>
          </w:tcPr>
          <w:p w14:paraId="57B7CFA2"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nil"/>
              <w:right w:val="nil"/>
            </w:tcBorders>
            <w:shd w:val="clear" w:color="auto" w:fill="auto"/>
            <w:noWrap/>
            <w:vAlign w:val="bottom"/>
            <w:hideMark/>
          </w:tcPr>
          <w:p w14:paraId="41A551A1"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Total</w:t>
            </w:r>
          </w:p>
        </w:tc>
        <w:tc>
          <w:tcPr>
            <w:tcW w:w="1020" w:type="dxa"/>
            <w:tcBorders>
              <w:top w:val="nil"/>
              <w:left w:val="single" w:sz="4" w:space="0" w:color="auto"/>
              <w:bottom w:val="nil"/>
              <w:right w:val="single" w:sz="4" w:space="0" w:color="auto"/>
            </w:tcBorders>
            <w:shd w:val="clear" w:color="auto" w:fill="auto"/>
            <w:noWrap/>
            <w:vAlign w:val="bottom"/>
            <w:hideMark/>
          </w:tcPr>
          <w:p w14:paraId="7E39727D" w14:textId="77777777" w:rsidR="00CF2EA4" w:rsidRDefault="00CF2EA4" w:rsidP="00EC7920">
            <w:pPr>
              <w:jc w:val="cente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14:paraId="7CEA1FEA" w14:textId="77777777" w:rsidR="00CF2EA4" w:rsidRDefault="00CF2EA4" w:rsidP="00EC7920">
            <w:pPr>
              <w:jc w:val="center"/>
              <w:rPr>
                <w:rFonts w:ascii="Calibri" w:hAnsi="Calibri" w:cs="Calibri"/>
                <w:b/>
                <w:bCs/>
                <w:color w:val="000000"/>
                <w:sz w:val="22"/>
                <w:szCs w:val="22"/>
              </w:rPr>
            </w:pPr>
            <w:r>
              <w:rPr>
                <w:rFonts w:ascii="Calibri" w:hAnsi="Calibri" w:cs="Calibri"/>
                <w:b/>
                <w:bCs/>
                <w:color w:val="000000"/>
                <w:sz w:val="22"/>
                <w:szCs w:val="22"/>
              </w:rPr>
              <w:t>$2,000</w:t>
            </w:r>
          </w:p>
        </w:tc>
      </w:tr>
      <w:tr w:rsidR="00CF2EA4" w14:paraId="49146344" w14:textId="77777777" w:rsidTr="00EC7920">
        <w:trPr>
          <w:trHeight w:val="290"/>
        </w:trPr>
        <w:tc>
          <w:tcPr>
            <w:tcW w:w="1040" w:type="dxa"/>
            <w:tcBorders>
              <w:top w:val="nil"/>
              <w:left w:val="single" w:sz="4" w:space="0" w:color="auto"/>
              <w:bottom w:val="single" w:sz="4" w:space="0" w:color="auto"/>
              <w:right w:val="nil"/>
            </w:tcBorders>
            <w:shd w:val="clear" w:color="auto" w:fill="auto"/>
            <w:noWrap/>
            <w:vAlign w:val="bottom"/>
          </w:tcPr>
          <w:p w14:paraId="2BAF6E66" w14:textId="77777777" w:rsidR="00CF2EA4" w:rsidRDefault="00CF2EA4" w:rsidP="00EC7920">
            <w:pPr>
              <w:rPr>
                <w:rFonts w:ascii="Calibri" w:hAnsi="Calibri" w:cs="Calibri"/>
                <w:color w:val="000000"/>
                <w:sz w:val="22"/>
                <w:szCs w:val="22"/>
              </w:rPr>
            </w:pPr>
          </w:p>
        </w:tc>
        <w:tc>
          <w:tcPr>
            <w:tcW w:w="3540" w:type="dxa"/>
            <w:tcBorders>
              <w:top w:val="nil"/>
              <w:left w:val="single" w:sz="4" w:space="0" w:color="auto"/>
              <w:bottom w:val="single" w:sz="4" w:space="0" w:color="auto"/>
              <w:right w:val="single" w:sz="4" w:space="0" w:color="auto"/>
            </w:tcBorders>
            <w:shd w:val="clear" w:color="auto" w:fill="auto"/>
            <w:noWrap/>
            <w:vAlign w:val="bottom"/>
          </w:tcPr>
          <w:p w14:paraId="042B1A06" w14:textId="77777777" w:rsidR="00CF2EA4" w:rsidRDefault="00CF2EA4" w:rsidP="00EC7920">
            <w:pPr>
              <w:rPr>
                <w:rFonts w:ascii="Calibri" w:hAnsi="Calibri" w:cs="Calibri"/>
                <w:color w:val="000000"/>
                <w:sz w:val="22"/>
                <w:szCs w:val="22"/>
              </w:rPr>
            </w:pPr>
            <w:r>
              <w:rPr>
                <w:rFonts w:ascii="Calibri" w:hAnsi="Calibri" w:cs="Calibri"/>
                <w:color w:val="000000"/>
                <w:sz w:val="22"/>
                <w:szCs w:val="22"/>
              </w:rPr>
              <w:t>Terms: 2/7, Net 30 Days</w:t>
            </w:r>
          </w:p>
        </w:tc>
        <w:tc>
          <w:tcPr>
            <w:tcW w:w="1600" w:type="dxa"/>
            <w:tcBorders>
              <w:top w:val="nil"/>
              <w:left w:val="nil"/>
              <w:bottom w:val="single" w:sz="4" w:space="0" w:color="auto"/>
              <w:right w:val="nil"/>
            </w:tcBorders>
            <w:shd w:val="clear" w:color="auto" w:fill="auto"/>
            <w:noWrap/>
            <w:vAlign w:val="bottom"/>
          </w:tcPr>
          <w:p w14:paraId="0491F8ED" w14:textId="77777777" w:rsidR="00CF2EA4" w:rsidRDefault="00CF2EA4" w:rsidP="00EC7920">
            <w:pPr>
              <w:jc w:val="center"/>
              <w:rPr>
                <w:rFonts w:ascii="Calibri" w:hAnsi="Calibri" w:cs="Calibri"/>
                <w:color w:val="000000"/>
                <w:sz w:val="22"/>
                <w:szCs w:val="22"/>
              </w:rPr>
            </w:pPr>
          </w:p>
        </w:tc>
        <w:tc>
          <w:tcPr>
            <w:tcW w:w="1020" w:type="dxa"/>
            <w:tcBorders>
              <w:top w:val="nil"/>
              <w:left w:val="single" w:sz="4" w:space="0" w:color="auto"/>
              <w:bottom w:val="single" w:sz="4" w:space="0" w:color="auto"/>
              <w:right w:val="single" w:sz="4" w:space="0" w:color="auto"/>
            </w:tcBorders>
            <w:shd w:val="clear" w:color="auto" w:fill="auto"/>
            <w:noWrap/>
            <w:vAlign w:val="bottom"/>
          </w:tcPr>
          <w:p w14:paraId="6F075E08" w14:textId="77777777" w:rsidR="00CF2EA4" w:rsidRDefault="00CF2EA4" w:rsidP="00EC7920">
            <w:pPr>
              <w:jc w:val="center"/>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14:paraId="08AF531E" w14:textId="77777777" w:rsidR="00CF2EA4" w:rsidRDefault="00CF2EA4" w:rsidP="00EC7920">
            <w:pPr>
              <w:jc w:val="center"/>
              <w:rPr>
                <w:rFonts w:ascii="Calibri" w:hAnsi="Calibri" w:cs="Calibri"/>
                <w:b/>
                <w:bCs/>
                <w:color w:val="000000"/>
                <w:sz w:val="22"/>
                <w:szCs w:val="22"/>
              </w:rPr>
            </w:pPr>
          </w:p>
        </w:tc>
      </w:tr>
    </w:tbl>
    <w:p w14:paraId="104994A8" w14:textId="1EF34F45" w:rsidR="00ED0B4B" w:rsidRDefault="00ED0B4B" w:rsidP="00E81A7C">
      <w:pPr>
        <w:rPr>
          <w:rFonts w:asciiTheme="minorHAnsi" w:hAnsiTheme="minorHAnsi" w:cstheme="minorHAnsi"/>
        </w:rPr>
      </w:pPr>
    </w:p>
    <w:p w14:paraId="7734D5E4" w14:textId="2222FC63" w:rsidR="000A4FB1" w:rsidRDefault="000A4FB1" w:rsidP="00E81A7C">
      <w:pPr>
        <w:rPr>
          <w:rFonts w:asciiTheme="minorHAnsi" w:hAnsiTheme="minorHAnsi" w:cstheme="minorHAnsi"/>
          <w:sz w:val="22"/>
          <w:szCs w:val="22"/>
        </w:rPr>
      </w:pPr>
    </w:p>
    <w:p w14:paraId="4A691B79" w14:textId="77777777" w:rsidR="004948AE" w:rsidRPr="00ED0B4B" w:rsidRDefault="004948AE" w:rsidP="004948AE">
      <w:pPr>
        <w:rPr>
          <w:rFonts w:asciiTheme="minorHAnsi" w:hAnsiTheme="minorHAnsi" w:cstheme="minorHAnsi"/>
          <w:sz w:val="22"/>
          <w:szCs w:val="22"/>
        </w:rPr>
      </w:pPr>
      <w:r w:rsidRPr="00ED0B4B">
        <w:rPr>
          <w:rFonts w:asciiTheme="minorHAnsi" w:hAnsiTheme="minorHAnsi" w:cstheme="minorHAnsi"/>
          <w:sz w:val="22"/>
          <w:szCs w:val="22"/>
        </w:rPr>
        <w:lastRenderedPageBreak/>
        <w:t>Required:</w:t>
      </w:r>
    </w:p>
    <w:p w14:paraId="3D4FBE95" w14:textId="2D003A31" w:rsidR="004948AE" w:rsidRDefault="004948AE" w:rsidP="004948AE">
      <w:pPr>
        <w:rPr>
          <w:i/>
          <w:iCs/>
          <w:sz w:val="22"/>
          <w:szCs w:val="22"/>
        </w:rPr>
      </w:pPr>
      <w:r w:rsidRPr="00E173AA">
        <w:rPr>
          <w:sz w:val="22"/>
          <w:szCs w:val="22"/>
        </w:rPr>
        <w:t>2.</w:t>
      </w:r>
      <w:r w:rsidRPr="00ED0B4B">
        <w:rPr>
          <w:sz w:val="22"/>
          <w:szCs w:val="22"/>
        </w:rPr>
        <w:t>Journalise Sales Invoice OYB 432 assumes that AASB 15 Revenue with Contract with Customers has been adopted</w:t>
      </w:r>
      <w:r w:rsidR="00901E6B">
        <w:rPr>
          <w:sz w:val="22"/>
          <w:szCs w:val="22"/>
        </w:rPr>
        <w:t xml:space="preserve"> on 14 July 2019</w:t>
      </w:r>
      <w:r w:rsidRPr="00ED0B4B">
        <w:rPr>
          <w:sz w:val="22"/>
          <w:szCs w:val="22"/>
        </w:rPr>
        <w:t xml:space="preserve">. </w:t>
      </w:r>
      <w:r w:rsidRPr="00ED0B4B">
        <w:rPr>
          <w:i/>
          <w:iCs/>
          <w:sz w:val="22"/>
          <w:szCs w:val="22"/>
        </w:rPr>
        <w:t>All calculations need to be shown as an appendix to support the value shown in the general journal entry.</w:t>
      </w:r>
    </w:p>
    <w:p w14:paraId="0DAF4C50" w14:textId="190F5BFA" w:rsidR="00901E6B" w:rsidRDefault="00901E6B" w:rsidP="004948AE">
      <w:pPr>
        <w:rPr>
          <w:i/>
          <w:iCs/>
          <w:sz w:val="22"/>
          <w:szCs w:val="22"/>
        </w:rPr>
      </w:pPr>
    </w:p>
    <w:p w14:paraId="57F8BCB3" w14:textId="77777777" w:rsidR="00901E6B" w:rsidRPr="00ED0B4B" w:rsidRDefault="00901E6B" w:rsidP="00901E6B">
      <w:pPr>
        <w:jc w:val="both"/>
        <w:rPr>
          <w:i/>
          <w:iCs/>
          <w:sz w:val="22"/>
          <w:szCs w:val="22"/>
        </w:rPr>
      </w:pPr>
      <w:r w:rsidRPr="00ED0B4B">
        <w:rPr>
          <w:i/>
          <w:iCs/>
          <w:sz w:val="22"/>
          <w:szCs w:val="22"/>
        </w:rPr>
        <w:t>Notes</w:t>
      </w:r>
    </w:p>
    <w:p w14:paraId="7C6C1423" w14:textId="77777777" w:rsidR="00901E6B" w:rsidRPr="00ED0B4B" w:rsidRDefault="00901E6B" w:rsidP="00901E6B">
      <w:pPr>
        <w:pStyle w:val="ListParagraph"/>
        <w:numPr>
          <w:ilvl w:val="0"/>
          <w:numId w:val="19"/>
        </w:numPr>
        <w:contextualSpacing/>
        <w:jc w:val="both"/>
        <w:rPr>
          <w:i/>
          <w:iCs/>
          <w:sz w:val="22"/>
          <w:szCs w:val="22"/>
        </w:rPr>
      </w:pPr>
      <w:r w:rsidRPr="00ED0B4B">
        <w:rPr>
          <w:i/>
          <w:iCs/>
          <w:sz w:val="22"/>
          <w:szCs w:val="22"/>
        </w:rPr>
        <w:t>No GST Recorded</w:t>
      </w:r>
    </w:p>
    <w:p w14:paraId="594D7F3F" w14:textId="77777777" w:rsidR="00901E6B" w:rsidRPr="00ED0B4B" w:rsidRDefault="00901E6B" w:rsidP="00901E6B">
      <w:pPr>
        <w:pStyle w:val="ListParagraph"/>
        <w:numPr>
          <w:ilvl w:val="0"/>
          <w:numId w:val="19"/>
        </w:numPr>
        <w:contextualSpacing/>
        <w:jc w:val="both"/>
        <w:rPr>
          <w:i/>
          <w:iCs/>
          <w:sz w:val="22"/>
          <w:szCs w:val="22"/>
        </w:rPr>
      </w:pPr>
      <w:r w:rsidRPr="00ED0B4B">
        <w:rPr>
          <w:i/>
          <w:iCs/>
          <w:sz w:val="22"/>
          <w:szCs w:val="22"/>
        </w:rPr>
        <w:t>Sales is a 100% up mark-up of the cost of sales</w:t>
      </w:r>
    </w:p>
    <w:p w14:paraId="0D176988" w14:textId="77777777" w:rsidR="00901E6B" w:rsidRPr="00ED0B4B" w:rsidRDefault="00901E6B" w:rsidP="00901E6B">
      <w:pPr>
        <w:jc w:val="both"/>
        <w:rPr>
          <w:i/>
          <w:iCs/>
          <w:sz w:val="22"/>
          <w:szCs w:val="22"/>
        </w:rPr>
      </w:pPr>
    </w:p>
    <w:p w14:paraId="5638517C" w14:textId="77777777" w:rsidR="00901E6B" w:rsidRPr="00ED0B4B" w:rsidRDefault="00901E6B" w:rsidP="00901E6B">
      <w:pPr>
        <w:jc w:val="both"/>
        <w:rPr>
          <w:i/>
          <w:iCs/>
          <w:sz w:val="22"/>
          <w:szCs w:val="22"/>
        </w:rPr>
      </w:pPr>
    </w:p>
    <w:p w14:paraId="499ADC09" w14:textId="77777777" w:rsidR="00901E6B" w:rsidRPr="00ED0B4B" w:rsidRDefault="00901E6B" w:rsidP="00901E6B">
      <w:pPr>
        <w:jc w:val="both"/>
        <w:rPr>
          <w:rFonts w:asciiTheme="minorHAnsi" w:hAnsiTheme="minorHAnsi" w:cstheme="minorHAnsi"/>
          <w:sz w:val="22"/>
          <w:szCs w:val="22"/>
        </w:rPr>
      </w:pPr>
      <w:r w:rsidRPr="00ED0B4B">
        <w:rPr>
          <w:rFonts w:asciiTheme="minorHAnsi" w:hAnsiTheme="minorHAnsi" w:cstheme="minorHAnsi"/>
          <w:sz w:val="22"/>
          <w:szCs w:val="22"/>
        </w:rPr>
        <w:t>Required:</w:t>
      </w:r>
    </w:p>
    <w:p w14:paraId="54F824E1" w14:textId="77777777" w:rsidR="00901E6B" w:rsidRPr="00ED0B4B" w:rsidRDefault="00901E6B" w:rsidP="00901E6B">
      <w:pPr>
        <w:jc w:val="both"/>
        <w:rPr>
          <w:i/>
          <w:iCs/>
          <w:sz w:val="22"/>
          <w:szCs w:val="22"/>
        </w:rPr>
      </w:pPr>
      <w:r>
        <w:rPr>
          <w:sz w:val="22"/>
          <w:szCs w:val="22"/>
        </w:rPr>
        <w:t>3.</w:t>
      </w:r>
      <w:r w:rsidRPr="00ED0B4B">
        <w:rPr>
          <w:sz w:val="22"/>
          <w:szCs w:val="22"/>
        </w:rPr>
        <w:t xml:space="preserve">Journalise Sales Invoice OYB 432 on Return of the Product assume that AASB 15 Revenue with Contract with Customers has been adopted. </w:t>
      </w:r>
      <w:r w:rsidRPr="00ED0B4B">
        <w:rPr>
          <w:i/>
          <w:iCs/>
          <w:sz w:val="22"/>
          <w:szCs w:val="22"/>
        </w:rPr>
        <w:t>All calculations need to be shown as an appendix to support the value shown in the general journal entry.</w:t>
      </w:r>
    </w:p>
    <w:p w14:paraId="4EAB9CE3" w14:textId="77777777" w:rsidR="00901E6B" w:rsidRPr="00ED0B4B" w:rsidRDefault="00901E6B" w:rsidP="00901E6B">
      <w:pPr>
        <w:jc w:val="both"/>
        <w:rPr>
          <w:sz w:val="22"/>
          <w:szCs w:val="22"/>
        </w:rPr>
      </w:pPr>
    </w:p>
    <w:p w14:paraId="7D484129" w14:textId="77777777" w:rsidR="00901E6B" w:rsidRPr="00ED0B4B" w:rsidRDefault="00901E6B" w:rsidP="004948AE">
      <w:pPr>
        <w:rPr>
          <w:i/>
          <w:iCs/>
          <w:sz w:val="22"/>
          <w:szCs w:val="22"/>
        </w:rPr>
      </w:pPr>
    </w:p>
    <w:p w14:paraId="333937AF" w14:textId="77777777" w:rsidR="004948AE" w:rsidRPr="00ED0B4B" w:rsidRDefault="004948AE" w:rsidP="00E81A7C">
      <w:pPr>
        <w:rPr>
          <w:rFonts w:asciiTheme="minorHAnsi" w:hAnsiTheme="minorHAnsi" w:cstheme="minorHAnsi"/>
          <w:sz w:val="22"/>
          <w:szCs w:val="22"/>
        </w:rPr>
      </w:pPr>
    </w:p>
    <w:p w14:paraId="0FE6BE66" w14:textId="77777777" w:rsidR="004948AE" w:rsidRDefault="004948AE" w:rsidP="00E81A7C">
      <w:pPr>
        <w:rPr>
          <w:rStyle w:val="Hyperlink"/>
          <w:rFonts w:asciiTheme="minorHAnsi" w:hAnsiTheme="minorHAnsi"/>
          <w:b/>
          <w:color w:val="auto"/>
          <w:sz w:val="22"/>
          <w:szCs w:val="22"/>
        </w:rPr>
      </w:pPr>
      <w:bookmarkStart w:id="1" w:name="_Hlk51320397"/>
    </w:p>
    <w:p w14:paraId="0C3BE254" w14:textId="0F10BB1B" w:rsidR="00E81A7C" w:rsidRPr="00ED0B4B" w:rsidRDefault="00E81A7C" w:rsidP="00E81A7C">
      <w:pPr>
        <w:rPr>
          <w:rFonts w:asciiTheme="minorHAnsi" w:hAnsiTheme="minorHAnsi"/>
          <w:b/>
          <w:sz w:val="22"/>
          <w:szCs w:val="22"/>
        </w:rPr>
      </w:pPr>
      <w:r w:rsidRPr="00ED0B4B">
        <w:rPr>
          <w:rStyle w:val="Hyperlink"/>
          <w:rFonts w:asciiTheme="minorHAnsi" w:hAnsiTheme="minorHAnsi"/>
          <w:b/>
          <w:color w:val="auto"/>
          <w:sz w:val="22"/>
          <w:szCs w:val="22"/>
        </w:rPr>
        <w:t>Resources</w:t>
      </w:r>
    </w:p>
    <w:p w14:paraId="70666197" w14:textId="77777777" w:rsidR="00E81A7C" w:rsidRPr="00ED0B4B" w:rsidRDefault="00E81A7C" w:rsidP="00E81A7C">
      <w:pPr>
        <w:jc w:val="both"/>
        <w:rPr>
          <w:rFonts w:asciiTheme="minorHAnsi" w:hAnsiTheme="minorHAnsi" w:cs="Arial"/>
          <w:color w:val="0000CC"/>
          <w:sz w:val="22"/>
          <w:szCs w:val="22"/>
        </w:rPr>
      </w:pPr>
      <w:r w:rsidRPr="00ED0B4B">
        <w:rPr>
          <w:rFonts w:asciiTheme="minorHAnsi" w:hAnsiTheme="minorHAnsi" w:cs="Arial"/>
          <w:b/>
          <w:sz w:val="22"/>
          <w:szCs w:val="22"/>
        </w:rPr>
        <w:t>Library Referencing – APA 6th</w:t>
      </w:r>
    </w:p>
    <w:p w14:paraId="22BADD16" w14:textId="3A14E092" w:rsidR="00E81A7C" w:rsidRDefault="000C09D8" w:rsidP="00E81A7C">
      <w:pPr>
        <w:ind w:firstLine="720"/>
        <w:jc w:val="both"/>
        <w:rPr>
          <w:rStyle w:val="Hyperlink"/>
          <w:rFonts w:asciiTheme="minorHAnsi" w:hAnsiTheme="minorHAnsi" w:cs="Arial"/>
          <w:sz w:val="22"/>
          <w:szCs w:val="22"/>
        </w:rPr>
      </w:pPr>
      <w:hyperlink r:id="rId12" w:history="1">
        <w:r w:rsidR="00E81A7C" w:rsidRPr="00ED0B4B">
          <w:rPr>
            <w:rStyle w:val="Hyperlink"/>
            <w:rFonts w:asciiTheme="minorHAnsi" w:hAnsiTheme="minorHAnsi" w:cs="Arial"/>
            <w:sz w:val="22"/>
            <w:szCs w:val="22"/>
          </w:rPr>
          <w:t>http://library.unimelb.edu.au/cite</w:t>
        </w:r>
      </w:hyperlink>
    </w:p>
    <w:p w14:paraId="4DF80380" w14:textId="77777777" w:rsidR="006A6584" w:rsidRPr="00D859AB" w:rsidRDefault="006A6584" w:rsidP="00E81A7C">
      <w:pPr>
        <w:ind w:firstLine="720"/>
        <w:jc w:val="both"/>
        <w:rPr>
          <w:rStyle w:val="Hyperlink"/>
          <w:rFonts w:asciiTheme="minorHAnsi" w:hAnsiTheme="minorHAnsi" w:cs="Arial"/>
          <w:color w:val="F2F2F2" w:themeColor="background1" w:themeShade="F2"/>
          <w:sz w:val="22"/>
          <w:szCs w:val="22"/>
        </w:rPr>
      </w:pPr>
    </w:p>
    <w:p w14:paraId="4C8A9164" w14:textId="4996D276" w:rsidR="004F73BD" w:rsidRPr="006A6584" w:rsidRDefault="006A6584" w:rsidP="006A6584">
      <w:pPr>
        <w:jc w:val="both"/>
        <w:rPr>
          <w:rStyle w:val="Hyperlink"/>
          <w:rFonts w:asciiTheme="minorHAnsi" w:hAnsiTheme="minorHAnsi" w:cs="Arial"/>
          <w:b/>
          <w:bCs/>
          <w:color w:val="auto"/>
          <w:sz w:val="22"/>
          <w:szCs w:val="22"/>
        </w:rPr>
      </w:pPr>
      <w:r w:rsidRPr="006A6584">
        <w:rPr>
          <w:rStyle w:val="Hyperlink"/>
          <w:rFonts w:asciiTheme="minorHAnsi" w:hAnsiTheme="minorHAnsi" w:cs="Arial"/>
          <w:b/>
          <w:bCs/>
          <w:color w:val="auto"/>
          <w:sz w:val="22"/>
          <w:szCs w:val="22"/>
        </w:rPr>
        <w:t>Accounting Standards</w:t>
      </w:r>
    </w:p>
    <w:p w14:paraId="6EC1CB32" w14:textId="12D7FD68" w:rsidR="004F73BD" w:rsidRPr="00ED0B4B" w:rsidRDefault="004F73BD" w:rsidP="004F73BD">
      <w:pPr>
        <w:jc w:val="both"/>
        <w:rPr>
          <w:rStyle w:val="Hyperlink"/>
          <w:rFonts w:asciiTheme="minorHAnsi" w:hAnsiTheme="minorHAnsi" w:cs="Arial"/>
          <w:sz w:val="22"/>
          <w:szCs w:val="22"/>
          <w:u w:val="none"/>
        </w:rPr>
      </w:pPr>
      <w:r w:rsidRPr="00ED0B4B">
        <w:rPr>
          <w:rStyle w:val="Hyperlink"/>
          <w:rFonts w:asciiTheme="minorHAnsi" w:hAnsiTheme="minorHAnsi" w:cs="Arial"/>
          <w:sz w:val="22"/>
          <w:szCs w:val="22"/>
          <w:u w:val="none"/>
        </w:rPr>
        <w:t>AASB 116 Property, Plant &amp; Equipment</w:t>
      </w:r>
    </w:p>
    <w:p w14:paraId="0321340F" w14:textId="74D82FB3" w:rsidR="004F73BD" w:rsidRPr="00ED0B4B" w:rsidRDefault="000C09D8" w:rsidP="004F73BD">
      <w:pPr>
        <w:jc w:val="both"/>
        <w:rPr>
          <w:rStyle w:val="Hyperlink"/>
          <w:rFonts w:asciiTheme="minorHAnsi" w:hAnsiTheme="minorHAnsi" w:cs="Arial"/>
          <w:color w:val="000000" w:themeColor="text1"/>
          <w:sz w:val="22"/>
          <w:szCs w:val="22"/>
          <w:u w:val="none"/>
        </w:rPr>
      </w:pPr>
      <w:hyperlink r:id="rId13" w:history="1">
        <w:r w:rsidR="004F73BD" w:rsidRPr="00ED0B4B">
          <w:rPr>
            <w:rStyle w:val="Hyperlink"/>
            <w:rFonts w:asciiTheme="minorHAnsi" w:hAnsiTheme="minorHAnsi" w:cs="Arial"/>
            <w:color w:val="000000" w:themeColor="text1"/>
            <w:sz w:val="22"/>
            <w:szCs w:val="22"/>
          </w:rPr>
          <w:t>https://www.aasb.gov.au/admin/file/content105/c9/AASB116_08-15_COMPdec16_01-19.pdf</w:t>
        </w:r>
      </w:hyperlink>
    </w:p>
    <w:p w14:paraId="24AAE0E9" w14:textId="77777777" w:rsidR="004F73BD" w:rsidRPr="00ED0B4B" w:rsidRDefault="004F73BD" w:rsidP="004F73BD">
      <w:pPr>
        <w:jc w:val="both"/>
        <w:rPr>
          <w:rStyle w:val="Hyperlink"/>
          <w:rFonts w:asciiTheme="minorHAnsi" w:hAnsiTheme="minorHAnsi" w:cs="Arial"/>
          <w:color w:val="000000" w:themeColor="text1"/>
          <w:sz w:val="22"/>
          <w:szCs w:val="22"/>
          <w:u w:val="none"/>
        </w:rPr>
      </w:pPr>
    </w:p>
    <w:p w14:paraId="75C058F3" w14:textId="22BEF229" w:rsidR="00E81A7C" w:rsidRPr="00ED0B4B" w:rsidRDefault="004F73BD" w:rsidP="004F73BD">
      <w:pPr>
        <w:jc w:val="both"/>
        <w:rPr>
          <w:rFonts w:asciiTheme="minorHAnsi" w:hAnsiTheme="minorHAnsi" w:cs="Arial"/>
          <w:color w:val="0000CC"/>
          <w:sz w:val="22"/>
          <w:szCs w:val="22"/>
        </w:rPr>
      </w:pPr>
      <w:r w:rsidRPr="00ED0B4B">
        <w:rPr>
          <w:rFonts w:asciiTheme="minorHAnsi" w:hAnsiTheme="minorHAnsi" w:cs="Arial"/>
          <w:color w:val="0000CC"/>
          <w:sz w:val="22"/>
          <w:szCs w:val="22"/>
        </w:rPr>
        <w:t>AASB 15 Revenue from Contracts with Customers</w:t>
      </w:r>
    </w:p>
    <w:p w14:paraId="3D402094" w14:textId="486777ED" w:rsidR="00036111" w:rsidRDefault="000C09D8" w:rsidP="00E81A7C">
      <w:pPr>
        <w:spacing w:line="360" w:lineRule="auto"/>
        <w:contextualSpacing/>
        <w:jc w:val="both"/>
        <w:rPr>
          <w:rFonts w:asciiTheme="minorHAnsi" w:hAnsiTheme="minorHAnsi"/>
          <w:bCs/>
          <w:sz w:val="22"/>
          <w:szCs w:val="22"/>
        </w:rPr>
      </w:pPr>
      <w:hyperlink r:id="rId14" w:history="1">
        <w:r w:rsidR="00C930F4" w:rsidRPr="00D47B2B">
          <w:rPr>
            <w:rStyle w:val="Hyperlink"/>
            <w:rFonts w:asciiTheme="minorHAnsi" w:hAnsiTheme="minorHAnsi"/>
            <w:bCs/>
            <w:sz w:val="22"/>
            <w:szCs w:val="22"/>
          </w:rPr>
          <w:t>https://www.aasb.gov.au/admin/file/content105/c9/AASB15_12-14_COMPsep18_01-19.pdf</w:t>
        </w:r>
      </w:hyperlink>
    </w:p>
    <w:p w14:paraId="6731C104" w14:textId="77777777" w:rsidR="00C930F4" w:rsidRDefault="00C930F4" w:rsidP="00E81A7C">
      <w:pPr>
        <w:spacing w:line="360" w:lineRule="auto"/>
        <w:contextualSpacing/>
        <w:jc w:val="both"/>
        <w:rPr>
          <w:rFonts w:asciiTheme="minorHAnsi" w:hAnsiTheme="minorHAnsi" w:cstheme="minorHAnsi"/>
          <w:b/>
          <w:bCs/>
          <w:sz w:val="22"/>
          <w:szCs w:val="22"/>
          <w:u w:val="single"/>
        </w:rPr>
      </w:pPr>
    </w:p>
    <w:p w14:paraId="28AAE82D" w14:textId="40E3333F" w:rsidR="00036111" w:rsidRPr="00C930F4" w:rsidRDefault="00036111" w:rsidP="00E81A7C">
      <w:pPr>
        <w:spacing w:line="360" w:lineRule="auto"/>
        <w:contextualSpacing/>
        <w:jc w:val="both"/>
        <w:rPr>
          <w:rFonts w:asciiTheme="minorHAnsi" w:hAnsiTheme="minorHAnsi" w:cstheme="minorHAnsi"/>
          <w:b/>
          <w:bCs/>
          <w:sz w:val="22"/>
          <w:szCs w:val="22"/>
          <w:u w:val="single"/>
        </w:rPr>
      </w:pPr>
      <w:r w:rsidRPr="00C930F4">
        <w:rPr>
          <w:rFonts w:asciiTheme="minorHAnsi" w:hAnsiTheme="minorHAnsi" w:cstheme="minorHAnsi"/>
          <w:b/>
          <w:bCs/>
          <w:sz w:val="22"/>
          <w:szCs w:val="22"/>
          <w:u w:val="single"/>
        </w:rPr>
        <w:t>Marking of this Assessment.</w:t>
      </w:r>
    </w:p>
    <w:p w14:paraId="6F093D3B" w14:textId="27B49DEF" w:rsidR="00036111" w:rsidRPr="00C930F4" w:rsidRDefault="00036111" w:rsidP="00C930F4">
      <w:pPr>
        <w:spacing w:line="360" w:lineRule="auto"/>
        <w:ind w:right="-57"/>
        <w:contextualSpacing/>
        <w:rPr>
          <w:rFonts w:asciiTheme="minorHAnsi" w:hAnsiTheme="minorHAnsi" w:cstheme="minorHAnsi"/>
          <w:sz w:val="22"/>
          <w:szCs w:val="22"/>
        </w:rPr>
      </w:pPr>
      <w:r w:rsidRPr="00C930F4">
        <w:rPr>
          <w:rFonts w:asciiTheme="minorHAnsi" w:hAnsiTheme="minorHAnsi" w:cstheme="minorHAnsi"/>
          <w:sz w:val="22"/>
          <w:szCs w:val="22"/>
        </w:rPr>
        <w:t xml:space="preserve">This assessment will be marked via a </w:t>
      </w:r>
      <w:r w:rsidRPr="00C930F4">
        <w:rPr>
          <w:rFonts w:asciiTheme="minorHAnsi" w:hAnsiTheme="minorHAnsi" w:cstheme="minorHAnsi"/>
          <w:color w:val="FF0000"/>
          <w:sz w:val="22"/>
          <w:szCs w:val="22"/>
        </w:rPr>
        <w:t xml:space="preserve">Marking Rubric </w:t>
      </w:r>
      <w:r w:rsidRPr="00C930F4">
        <w:rPr>
          <w:rFonts w:asciiTheme="minorHAnsi" w:hAnsiTheme="minorHAnsi" w:cstheme="minorHAnsi"/>
          <w:sz w:val="22"/>
          <w:szCs w:val="22"/>
        </w:rPr>
        <w:t>which will be sent to all students two weeks before</w:t>
      </w:r>
      <w:r w:rsidR="007D6840">
        <w:rPr>
          <w:rFonts w:asciiTheme="minorHAnsi" w:hAnsiTheme="minorHAnsi" w:cstheme="minorHAnsi"/>
          <w:sz w:val="22"/>
          <w:szCs w:val="22"/>
        </w:rPr>
        <w:t xml:space="preserve"> the</w:t>
      </w:r>
      <w:r w:rsidRPr="00C930F4">
        <w:rPr>
          <w:rFonts w:asciiTheme="minorHAnsi" w:hAnsiTheme="minorHAnsi" w:cstheme="minorHAnsi"/>
          <w:sz w:val="22"/>
          <w:szCs w:val="22"/>
        </w:rPr>
        <w:t xml:space="preserve"> submission of the Group Assignment.</w:t>
      </w:r>
    </w:p>
    <w:p w14:paraId="6A676668" w14:textId="77777777" w:rsidR="00036111" w:rsidRPr="00C930F4" w:rsidRDefault="00036111" w:rsidP="00E81A7C">
      <w:pPr>
        <w:spacing w:line="360" w:lineRule="auto"/>
        <w:contextualSpacing/>
        <w:jc w:val="both"/>
        <w:rPr>
          <w:rFonts w:asciiTheme="minorHAnsi" w:hAnsiTheme="minorHAnsi" w:cstheme="minorHAnsi"/>
          <w:sz w:val="22"/>
          <w:szCs w:val="22"/>
        </w:rPr>
      </w:pPr>
      <w:r w:rsidRPr="00C930F4">
        <w:rPr>
          <w:rFonts w:asciiTheme="minorHAnsi" w:hAnsiTheme="minorHAnsi" w:cstheme="minorHAnsi"/>
          <w:sz w:val="22"/>
          <w:szCs w:val="22"/>
        </w:rPr>
        <w:t>Stage 1 Process:  25%</w:t>
      </w:r>
    </w:p>
    <w:p w14:paraId="747B1D21" w14:textId="77777777" w:rsidR="00036111" w:rsidRPr="00C930F4" w:rsidRDefault="00036111" w:rsidP="00E81A7C">
      <w:pPr>
        <w:spacing w:line="360" w:lineRule="auto"/>
        <w:contextualSpacing/>
        <w:jc w:val="both"/>
        <w:rPr>
          <w:rFonts w:asciiTheme="minorHAnsi" w:hAnsiTheme="minorHAnsi" w:cstheme="minorHAnsi"/>
          <w:sz w:val="22"/>
          <w:szCs w:val="22"/>
        </w:rPr>
      </w:pPr>
      <w:r w:rsidRPr="00C930F4">
        <w:rPr>
          <w:rFonts w:asciiTheme="minorHAnsi" w:hAnsiTheme="minorHAnsi" w:cstheme="minorHAnsi"/>
          <w:sz w:val="22"/>
          <w:szCs w:val="22"/>
        </w:rPr>
        <w:t>Stage 2 Process: 30%</w:t>
      </w:r>
    </w:p>
    <w:p w14:paraId="158EAFFF" w14:textId="77777777" w:rsidR="00036111" w:rsidRPr="00C930F4" w:rsidRDefault="00036111" w:rsidP="00E81A7C">
      <w:pPr>
        <w:spacing w:line="360" w:lineRule="auto"/>
        <w:contextualSpacing/>
        <w:jc w:val="both"/>
        <w:rPr>
          <w:rFonts w:asciiTheme="minorHAnsi" w:hAnsiTheme="minorHAnsi" w:cstheme="minorHAnsi"/>
          <w:sz w:val="22"/>
          <w:szCs w:val="22"/>
        </w:rPr>
      </w:pPr>
      <w:r w:rsidRPr="00C930F4">
        <w:rPr>
          <w:rFonts w:asciiTheme="minorHAnsi" w:hAnsiTheme="minorHAnsi" w:cstheme="minorHAnsi"/>
          <w:sz w:val="22"/>
          <w:szCs w:val="22"/>
        </w:rPr>
        <w:t>Stage 3 Process: 30%</w:t>
      </w:r>
    </w:p>
    <w:p w14:paraId="775B91A5" w14:textId="5AC2ECB4" w:rsidR="00E81A7C" w:rsidRPr="00C930F4" w:rsidRDefault="00C930F4" w:rsidP="00E81A7C">
      <w:pPr>
        <w:spacing w:line="360" w:lineRule="auto"/>
        <w:contextualSpacing/>
        <w:jc w:val="both"/>
        <w:rPr>
          <w:rFonts w:asciiTheme="minorHAnsi" w:hAnsiTheme="minorHAnsi" w:cstheme="minorHAnsi"/>
          <w:noProof/>
          <w:sz w:val="22"/>
          <w:szCs w:val="22"/>
        </w:rPr>
      </w:pPr>
      <w:r w:rsidRPr="00C930F4">
        <w:rPr>
          <w:rFonts w:asciiTheme="minorHAnsi" w:hAnsiTheme="minorHAnsi" w:cstheme="minorHAnsi"/>
          <w:sz w:val="22"/>
          <w:szCs w:val="22"/>
        </w:rPr>
        <w:t>Evidence of research, bibliography, supporting evidence and report structure: 15%</w:t>
      </w:r>
      <w:r w:rsidR="00036111" w:rsidRPr="00C930F4">
        <w:rPr>
          <w:rFonts w:asciiTheme="minorHAnsi" w:hAnsiTheme="minorHAnsi" w:cstheme="minorHAnsi"/>
          <w:sz w:val="22"/>
          <w:szCs w:val="22"/>
        </w:rPr>
        <w:t xml:space="preserve">    </w:t>
      </w:r>
      <w:r w:rsidR="00E81A7C" w:rsidRPr="00C930F4">
        <w:rPr>
          <w:rFonts w:asciiTheme="minorHAnsi" w:hAnsiTheme="minorHAnsi" w:cstheme="minorHAnsi"/>
          <w:sz w:val="22"/>
          <w:szCs w:val="22"/>
        </w:rPr>
        <w:t xml:space="preserve">   </w:t>
      </w:r>
      <w:bookmarkEnd w:id="1"/>
    </w:p>
    <w:sectPr w:rsidR="00E81A7C" w:rsidRPr="00C930F4" w:rsidSect="00A54056">
      <w:headerReference w:type="default" r:id="rId15"/>
      <w:footerReference w:type="even" r:id="rId16"/>
      <w:footerReference w:type="defaul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212F" w14:textId="77777777" w:rsidR="000C09D8" w:rsidRDefault="000C09D8">
      <w:r>
        <w:separator/>
      </w:r>
    </w:p>
  </w:endnote>
  <w:endnote w:type="continuationSeparator" w:id="0">
    <w:p w14:paraId="2894F5DB" w14:textId="77777777" w:rsidR="000C09D8" w:rsidRDefault="000C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8313" w14:textId="77777777" w:rsidR="00936721" w:rsidRDefault="00936721" w:rsidP="00EC7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84B8A" w14:textId="77777777" w:rsidR="00936721" w:rsidRDefault="00936721" w:rsidP="002F0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A66D" w14:textId="22DD93AF" w:rsidR="00936721" w:rsidRDefault="00936721">
    <w:pPr>
      <w:pStyle w:val="Footer"/>
      <w:jc w:val="center"/>
    </w:pPr>
    <w:r>
      <w:fldChar w:fldCharType="begin"/>
    </w:r>
    <w:r>
      <w:instrText xml:space="preserve"> PAGE   \* MERGEFORMAT </w:instrText>
    </w:r>
    <w:r>
      <w:fldChar w:fldCharType="separate"/>
    </w:r>
    <w:r>
      <w:rPr>
        <w:noProof/>
      </w:rPr>
      <w:t>3</w:t>
    </w:r>
    <w:r>
      <w:rPr>
        <w:noProof/>
      </w:rPr>
      <w:fldChar w:fldCharType="end"/>
    </w:r>
  </w:p>
  <w:p w14:paraId="5464A12D" w14:textId="77777777" w:rsidR="00936721" w:rsidRDefault="00936721" w:rsidP="002F0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51F3" w14:textId="77777777" w:rsidR="000C09D8" w:rsidRDefault="000C09D8">
      <w:r>
        <w:separator/>
      </w:r>
    </w:p>
  </w:footnote>
  <w:footnote w:type="continuationSeparator" w:id="0">
    <w:p w14:paraId="52869D92" w14:textId="77777777" w:rsidR="000C09D8" w:rsidRDefault="000C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226A" w14:textId="375B54DA" w:rsidR="00936721" w:rsidRDefault="0093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85C"/>
    <w:multiLevelType w:val="hybridMultilevel"/>
    <w:tmpl w:val="F2D6A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26297"/>
    <w:multiLevelType w:val="hybridMultilevel"/>
    <w:tmpl w:val="D700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E6764"/>
    <w:multiLevelType w:val="hybridMultilevel"/>
    <w:tmpl w:val="6A2A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733CE"/>
    <w:multiLevelType w:val="hybridMultilevel"/>
    <w:tmpl w:val="9DB4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86E72"/>
    <w:multiLevelType w:val="hybridMultilevel"/>
    <w:tmpl w:val="301AD5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75E35"/>
    <w:multiLevelType w:val="hybridMultilevel"/>
    <w:tmpl w:val="C1E8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5079C"/>
    <w:multiLevelType w:val="hybridMultilevel"/>
    <w:tmpl w:val="22C6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315CF"/>
    <w:multiLevelType w:val="multilevel"/>
    <w:tmpl w:val="9978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F5701"/>
    <w:multiLevelType w:val="hybridMultilevel"/>
    <w:tmpl w:val="1734653E"/>
    <w:lvl w:ilvl="0" w:tplc="FF888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2610A"/>
    <w:multiLevelType w:val="hybridMultilevel"/>
    <w:tmpl w:val="9BE06204"/>
    <w:lvl w:ilvl="0" w:tplc="0C09000F">
      <w:start w:val="2"/>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CD15D5"/>
    <w:multiLevelType w:val="hybridMultilevel"/>
    <w:tmpl w:val="01FA3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19E6298"/>
    <w:multiLevelType w:val="hybridMultilevel"/>
    <w:tmpl w:val="1D60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1253F"/>
    <w:multiLevelType w:val="hybridMultilevel"/>
    <w:tmpl w:val="C966E68C"/>
    <w:lvl w:ilvl="0" w:tplc="669CF0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C271410"/>
    <w:multiLevelType w:val="hybridMultilevel"/>
    <w:tmpl w:val="D7C2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9145B"/>
    <w:multiLevelType w:val="hybridMultilevel"/>
    <w:tmpl w:val="2FDE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14519"/>
    <w:multiLevelType w:val="hybridMultilevel"/>
    <w:tmpl w:val="B80C1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5251CA"/>
    <w:multiLevelType w:val="hybridMultilevel"/>
    <w:tmpl w:val="EC4E2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403063"/>
    <w:multiLevelType w:val="hybridMultilevel"/>
    <w:tmpl w:val="642EA2AC"/>
    <w:lvl w:ilvl="0" w:tplc="39E6AD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BD0ACD"/>
    <w:multiLevelType w:val="hybridMultilevel"/>
    <w:tmpl w:val="38C4311E"/>
    <w:lvl w:ilvl="0" w:tplc="15B407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501074"/>
    <w:multiLevelType w:val="hybridMultilevel"/>
    <w:tmpl w:val="B918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6D37EF"/>
    <w:multiLevelType w:val="hybridMultilevel"/>
    <w:tmpl w:val="C36A5DC4"/>
    <w:lvl w:ilvl="0" w:tplc="D83E472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528CA"/>
    <w:multiLevelType w:val="hybridMultilevel"/>
    <w:tmpl w:val="1318F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242E8E"/>
    <w:multiLevelType w:val="hybridMultilevel"/>
    <w:tmpl w:val="397E0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4"/>
  </w:num>
  <w:num w:numId="3">
    <w:abstractNumId w:val="2"/>
  </w:num>
  <w:num w:numId="4">
    <w:abstractNumId w:val="11"/>
  </w:num>
  <w:num w:numId="5">
    <w:abstractNumId w:val="18"/>
  </w:num>
  <w:num w:numId="6">
    <w:abstractNumId w:val="14"/>
  </w:num>
  <w:num w:numId="7">
    <w:abstractNumId w:val="21"/>
  </w:num>
  <w:num w:numId="8">
    <w:abstractNumId w:val="12"/>
  </w:num>
  <w:num w:numId="9">
    <w:abstractNumId w:val="0"/>
  </w:num>
  <w:num w:numId="10">
    <w:abstractNumId w:val="15"/>
  </w:num>
  <w:num w:numId="11">
    <w:abstractNumId w:val="7"/>
  </w:num>
  <w:num w:numId="12">
    <w:abstractNumId w:val="6"/>
  </w:num>
  <w:num w:numId="13">
    <w:abstractNumId w:val="13"/>
  </w:num>
  <w:num w:numId="14">
    <w:abstractNumId w:val="22"/>
  </w:num>
  <w:num w:numId="15">
    <w:abstractNumId w:val="10"/>
  </w:num>
  <w:num w:numId="16">
    <w:abstractNumId w:val="1"/>
  </w:num>
  <w:num w:numId="17">
    <w:abstractNumId w:val="16"/>
  </w:num>
  <w:num w:numId="18">
    <w:abstractNumId w:val="5"/>
  </w:num>
  <w:num w:numId="19">
    <w:abstractNumId w:val="19"/>
  </w:num>
  <w:num w:numId="20">
    <w:abstractNumId w:val="8"/>
  </w:num>
  <w:num w:numId="21">
    <w:abstractNumId w:val="17"/>
  </w:num>
  <w:num w:numId="22">
    <w:abstractNumId w:val="9"/>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jIxMDYzMzK0sDBX0lEKTi0uzszPAykwrAUAS0h5WywAAAA="/>
  </w:docVars>
  <w:rsids>
    <w:rsidRoot w:val="003A6F4F"/>
    <w:rsid w:val="0000779E"/>
    <w:rsid w:val="00017302"/>
    <w:rsid w:val="000245ED"/>
    <w:rsid w:val="00024651"/>
    <w:rsid w:val="0002504F"/>
    <w:rsid w:val="000304BE"/>
    <w:rsid w:val="00036111"/>
    <w:rsid w:val="00036463"/>
    <w:rsid w:val="00037D85"/>
    <w:rsid w:val="000442AB"/>
    <w:rsid w:val="00047BA3"/>
    <w:rsid w:val="00062F04"/>
    <w:rsid w:val="00063D5D"/>
    <w:rsid w:val="00066F5C"/>
    <w:rsid w:val="00067252"/>
    <w:rsid w:val="00075E71"/>
    <w:rsid w:val="00087D9F"/>
    <w:rsid w:val="00092E72"/>
    <w:rsid w:val="00093FAF"/>
    <w:rsid w:val="000A32E8"/>
    <w:rsid w:val="000A4FB1"/>
    <w:rsid w:val="000A56B3"/>
    <w:rsid w:val="000A5CA5"/>
    <w:rsid w:val="000A67F2"/>
    <w:rsid w:val="000B07C5"/>
    <w:rsid w:val="000B0B66"/>
    <w:rsid w:val="000B15F6"/>
    <w:rsid w:val="000B44D6"/>
    <w:rsid w:val="000B6749"/>
    <w:rsid w:val="000B71FE"/>
    <w:rsid w:val="000C09D8"/>
    <w:rsid w:val="000C5C92"/>
    <w:rsid w:val="000C656A"/>
    <w:rsid w:val="000C704F"/>
    <w:rsid w:val="000C75DE"/>
    <w:rsid w:val="000D2A39"/>
    <w:rsid w:val="000D4F82"/>
    <w:rsid w:val="000D5A84"/>
    <w:rsid w:val="000D5C16"/>
    <w:rsid w:val="000D79A4"/>
    <w:rsid w:val="000E653B"/>
    <w:rsid w:val="000F01E7"/>
    <w:rsid w:val="000F2D9A"/>
    <w:rsid w:val="00101F04"/>
    <w:rsid w:val="00107905"/>
    <w:rsid w:val="001119ED"/>
    <w:rsid w:val="00112677"/>
    <w:rsid w:val="001156E5"/>
    <w:rsid w:val="00115D0F"/>
    <w:rsid w:val="001200B5"/>
    <w:rsid w:val="00120D50"/>
    <w:rsid w:val="001219BE"/>
    <w:rsid w:val="00124F6D"/>
    <w:rsid w:val="00125229"/>
    <w:rsid w:val="0012523F"/>
    <w:rsid w:val="001340CE"/>
    <w:rsid w:val="00142B11"/>
    <w:rsid w:val="00142DFF"/>
    <w:rsid w:val="001443BB"/>
    <w:rsid w:val="00151398"/>
    <w:rsid w:val="00151E17"/>
    <w:rsid w:val="0015676B"/>
    <w:rsid w:val="001607E6"/>
    <w:rsid w:val="001666EF"/>
    <w:rsid w:val="001676BF"/>
    <w:rsid w:val="00177FDF"/>
    <w:rsid w:val="0018051E"/>
    <w:rsid w:val="00180793"/>
    <w:rsid w:val="00180798"/>
    <w:rsid w:val="001817EB"/>
    <w:rsid w:val="001830E8"/>
    <w:rsid w:val="00183FCF"/>
    <w:rsid w:val="0019058B"/>
    <w:rsid w:val="001915F0"/>
    <w:rsid w:val="00191FA1"/>
    <w:rsid w:val="001939FF"/>
    <w:rsid w:val="0019592F"/>
    <w:rsid w:val="001A54B8"/>
    <w:rsid w:val="001A54E7"/>
    <w:rsid w:val="001B195C"/>
    <w:rsid w:val="001B3E5C"/>
    <w:rsid w:val="001B7100"/>
    <w:rsid w:val="001C01D7"/>
    <w:rsid w:val="001C0331"/>
    <w:rsid w:val="001C0C2A"/>
    <w:rsid w:val="001C49F6"/>
    <w:rsid w:val="001D0FDF"/>
    <w:rsid w:val="001D4E5D"/>
    <w:rsid w:val="001D500F"/>
    <w:rsid w:val="001E087E"/>
    <w:rsid w:val="001E6C4D"/>
    <w:rsid w:val="001F4D7D"/>
    <w:rsid w:val="001F693A"/>
    <w:rsid w:val="0020070C"/>
    <w:rsid w:val="002014E7"/>
    <w:rsid w:val="002015DC"/>
    <w:rsid w:val="002016D5"/>
    <w:rsid w:val="002028F5"/>
    <w:rsid w:val="002038EF"/>
    <w:rsid w:val="00204865"/>
    <w:rsid w:val="002069E6"/>
    <w:rsid w:val="00207BF3"/>
    <w:rsid w:val="00213832"/>
    <w:rsid w:val="00215F0D"/>
    <w:rsid w:val="002205AE"/>
    <w:rsid w:val="00223322"/>
    <w:rsid w:val="00224A1A"/>
    <w:rsid w:val="00224A7E"/>
    <w:rsid w:val="002256C1"/>
    <w:rsid w:val="00225A08"/>
    <w:rsid w:val="00230C40"/>
    <w:rsid w:val="00231499"/>
    <w:rsid w:val="00233028"/>
    <w:rsid w:val="00240DBA"/>
    <w:rsid w:val="0024115C"/>
    <w:rsid w:val="00245378"/>
    <w:rsid w:val="002454FA"/>
    <w:rsid w:val="00245F92"/>
    <w:rsid w:val="00251A3F"/>
    <w:rsid w:val="00254040"/>
    <w:rsid w:val="00257016"/>
    <w:rsid w:val="00261166"/>
    <w:rsid w:val="00262EF5"/>
    <w:rsid w:val="002645FA"/>
    <w:rsid w:val="0026549E"/>
    <w:rsid w:val="002654D4"/>
    <w:rsid w:val="00265785"/>
    <w:rsid w:val="00265FA6"/>
    <w:rsid w:val="00266E08"/>
    <w:rsid w:val="00266F98"/>
    <w:rsid w:val="002712D3"/>
    <w:rsid w:val="002751A8"/>
    <w:rsid w:val="002758C7"/>
    <w:rsid w:val="0028047D"/>
    <w:rsid w:val="0028237A"/>
    <w:rsid w:val="0029376B"/>
    <w:rsid w:val="00295DDB"/>
    <w:rsid w:val="00296630"/>
    <w:rsid w:val="002A0DA4"/>
    <w:rsid w:val="002A23A6"/>
    <w:rsid w:val="002A4B00"/>
    <w:rsid w:val="002A786E"/>
    <w:rsid w:val="002B236A"/>
    <w:rsid w:val="002B3254"/>
    <w:rsid w:val="002B4D8E"/>
    <w:rsid w:val="002C01A1"/>
    <w:rsid w:val="002C4D4F"/>
    <w:rsid w:val="002C53A2"/>
    <w:rsid w:val="002C555B"/>
    <w:rsid w:val="002C7CA3"/>
    <w:rsid w:val="002D4F60"/>
    <w:rsid w:val="002F0728"/>
    <w:rsid w:val="002F0BEB"/>
    <w:rsid w:val="002F270A"/>
    <w:rsid w:val="002F2B6B"/>
    <w:rsid w:val="002F2E7A"/>
    <w:rsid w:val="002F3B43"/>
    <w:rsid w:val="002F6685"/>
    <w:rsid w:val="002F6EA6"/>
    <w:rsid w:val="002F717A"/>
    <w:rsid w:val="00301903"/>
    <w:rsid w:val="00301D17"/>
    <w:rsid w:val="0030342D"/>
    <w:rsid w:val="00305B5C"/>
    <w:rsid w:val="003130AB"/>
    <w:rsid w:val="00314593"/>
    <w:rsid w:val="003160C6"/>
    <w:rsid w:val="00317ED9"/>
    <w:rsid w:val="00320738"/>
    <w:rsid w:val="00321A0E"/>
    <w:rsid w:val="00332034"/>
    <w:rsid w:val="00333E6C"/>
    <w:rsid w:val="00337668"/>
    <w:rsid w:val="00350108"/>
    <w:rsid w:val="00350823"/>
    <w:rsid w:val="003515F9"/>
    <w:rsid w:val="003520AB"/>
    <w:rsid w:val="00353EDC"/>
    <w:rsid w:val="00361772"/>
    <w:rsid w:val="00361833"/>
    <w:rsid w:val="003624BC"/>
    <w:rsid w:val="0036555F"/>
    <w:rsid w:val="00366436"/>
    <w:rsid w:val="00367DBA"/>
    <w:rsid w:val="00377221"/>
    <w:rsid w:val="00377FA5"/>
    <w:rsid w:val="00385EE3"/>
    <w:rsid w:val="00391953"/>
    <w:rsid w:val="0039206F"/>
    <w:rsid w:val="003939F8"/>
    <w:rsid w:val="00394694"/>
    <w:rsid w:val="003A03B4"/>
    <w:rsid w:val="003A0ECF"/>
    <w:rsid w:val="003A18E6"/>
    <w:rsid w:val="003A34CE"/>
    <w:rsid w:val="003A61A3"/>
    <w:rsid w:val="003A61B3"/>
    <w:rsid w:val="003A6F4F"/>
    <w:rsid w:val="003B2B8D"/>
    <w:rsid w:val="003B381B"/>
    <w:rsid w:val="003B39A8"/>
    <w:rsid w:val="003B4C8F"/>
    <w:rsid w:val="003B4C98"/>
    <w:rsid w:val="003B4F06"/>
    <w:rsid w:val="003C34D0"/>
    <w:rsid w:val="003C4E56"/>
    <w:rsid w:val="003C71A3"/>
    <w:rsid w:val="003D16EB"/>
    <w:rsid w:val="003D187E"/>
    <w:rsid w:val="003D19FD"/>
    <w:rsid w:val="003D2F17"/>
    <w:rsid w:val="003E0091"/>
    <w:rsid w:val="003F537F"/>
    <w:rsid w:val="003F7251"/>
    <w:rsid w:val="003F73D8"/>
    <w:rsid w:val="00400491"/>
    <w:rsid w:val="00400BD2"/>
    <w:rsid w:val="0040187B"/>
    <w:rsid w:val="004027A1"/>
    <w:rsid w:val="00403209"/>
    <w:rsid w:val="00406A18"/>
    <w:rsid w:val="00410AEA"/>
    <w:rsid w:val="00411E01"/>
    <w:rsid w:val="00412EC9"/>
    <w:rsid w:val="00413B7B"/>
    <w:rsid w:val="00413B8C"/>
    <w:rsid w:val="00413C94"/>
    <w:rsid w:val="004237D8"/>
    <w:rsid w:val="00423BDC"/>
    <w:rsid w:val="00423EEC"/>
    <w:rsid w:val="00426855"/>
    <w:rsid w:val="00431B15"/>
    <w:rsid w:val="00436291"/>
    <w:rsid w:val="00441372"/>
    <w:rsid w:val="004419CC"/>
    <w:rsid w:val="00442833"/>
    <w:rsid w:val="00447831"/>
    <w:rsid w:val="00450C18"/>
    <w:rsid w:val="00461D69"/>
    <w:rsid w:val="004724EF"/>
    <w:rsid w:val="00472E5D"/>
    <w:rsid w:val="0047359F"/>
    <w:rsid w:val="00475CCB"/>
    <w:rsid w:val="00475E2E"/>
    <w:rsid w:val="004770B3"/>
    <w:rsid w:val="0047763C"/>
    <w:rsid w:val="00481F9D"/>
    <w:rsid w:val="0048449B"/>
    <w:rsid w:val="00485871"/>
    <w:rsid w:val="004948AE"/>
    <w:rsid w:val="004A2A43"/>
    <w:rsid w:val="004B3A88"/>
    <w:rsid w:val="004B4D77"/>
    <w:rsid w:val="004C14D6"/>
    <w:rsid w:val="004D1DBF"/>
    <w:rsid w:val="004D5FE3"/>
    <w:rsid w:val="004D7B18"/>
    <w:rsid w:val="004E4B37"/>
    <w:rsid w:val="004F1A96"/>
    <w:rsid w:val="004F73BD"/>
    <w:rsid w:val="0050202B"/>
    <w:rsid w:val="0050576B"/>
    <w:rsid w:val="005057A7"/>
    <w:rsid w:val="005124DC"/>
    <w:rsid w:val="00513F44"/>
    <w:rsid w:val="00516A40"/>
    <w:rsid w:val="00520E73"/>
    <w:rsid w:val="00521F28"/>
    <w:rsid w:val="005411A4"/>
    <w:rsid w:val="00542A2E"/>
    <w:rsid w:val="00544FD3"/>
    <w:rsid w:val="00545EF6"/>
    <w:rsid w:val="00547074"/>
    <w:rsid w:val="005559EA"/>
    <w:rsid w:val="00556511"/>
    <w:rsid w:val="0056626B"/>
    <w:rsid w:val="00567AFB"/>
    <w:rsid w:val="00571600"/>
    <w:rsid w:val="00577540"/>
    <w:rsid w:val="00577865"/>
    <w:rsid w:val="00577B1F"/>
    <w:rsid w:val="00581B52"/>
    <w:rsid w:val="00581D55"/>
    <w:rsid w:val="00585902"/>
    <w:rsid w:val="005866BB"/>
    <w:rsid w:val="00591E75"/>
    <w:rsid w:val="00592C16"/>
    <w:rsid w:val="00593D74"/>
    <w:rsid w:val="0059437A"/>
    <w:rsid w:val="00595A7B"/>
    <w:rsid w:val="00596F45"/>
    <w:rsid w:val="00597ECD"/>
    <w:rsid w:val="005A0799"/>
    <w:rsid w:val="005A2541"/>
    <w:rsid w:val="005A5275"/>
    <w:rsid w:val="005A783A"/>
    <w:rsid w:val="005B3FA8"/>
    <w:rsid w:val="005B49E3"/>
    <w:rsid w:val="005B6B30"/>
    <w:rsid w:val="005B791A"/>
    <w:rsid w:val="005C072F"/>
    <w:rsid w:val="005C12BC"/>
    <w:rsid w:val="005C15C1"/>
    <w:rsid w:val="005C45C1"/>
    <w:rsid w:val="005C5ABB"/>
    <w:rsid w:val="005C686D"/>
    <w:rsid w:val="005C6EEE"/>
    <w:rsid w:val="005D0853"/>
    <w:rsid w:val="005D1BA9"/>
    <w:rsid w:val="005D488F"/>
    <w:rsid w:val="005D547A"/>
    <w:rsid w:val="005D7ED6"/>
    <w:rsid w:val="005E2CF6"/>
    <w:rsid w:val="005E322E"/>
    <w:rsid w:val="005E7C56"/>
    <w:rsid w:val="005F0752"/>
    <w:rsid w:val="005F4859"/>
    <w:rsid w:val="0060262B"/>
    <w:rsid w:val="00603D48"/>
    <w:rsid w:val="0061053C"/>
    <w:rsid w:val="00610EF4"/>
    <w:rsid w:val="00613BF7"/>
    <w:rsid w:val="00615C36"/>
    <w:rsid w:val="00624DA9"/>
    <w:rsid w:val="006255A6"/>
    <w:rsid w:val="006261D2"/>
    <w:rsid w:val="0062705C"/>
    <w:rsid w:val="00630B89"/>
    <w:rsid w:val="00632DED"/>
    <w:rsid w:val="00636785"/>
    <w:rsid w:val="006375A6"/>
    <w:rsid w:val="00637D9D"/>
    <w:rsid w:val="00642659"/>
    <w:rsid w:val="0064572A"/>
    <w:rsid w:val="00656CAD"/>
    <w:rsid w:val="00663A41"/>
    <w:rsid w:val="0066518A"/>
    <w:rsid w:val="006724E8"/>
    <w:rsid w:val="00673D40"/>
    <w:rsid w:val="00674264"/>
    <w:rsid w:val="006819A7"/>
    <w:rsid w:val="00682ADF"/>
    <w:rsid w:val="006836F3"/>
    <w:rsid w:val="006840AE"/>
    <w:rsid w:val="00684939"/>
    <w:rsid w:val="00685387"/>
    <w:rsid w:val="00690A4D"/>
    <w:rsid w:val="00695AC8"/>
    <w:rsid w:val="006A0670"/>
    <w:rsid w:val="006A6584"/>
    <w:rsid w:val="006A7B45"/>
    <w:rsid w:val="006C0A55"/>
    <w:rsid w:val="006C16DC"/>
    <w:rsid w:val="006C3CDF"/>
    <w:rsid w:val="006C532D"/>
    <w:rsid w:val="006C6B2B"/>
    <w:rsid w:val="006D2341"/>
    <w:rsid w:val="006D2FF9"/>
    <w:rsid w:val="006D7514"/>
    <w:rsid w:val="006D77C5"/>
    <w:rsid w:val="006D78E2"/>
    <w:rsid w:val="006E1196"/>
    <w:rsid w:val="006E6C26"/>
    <w:rsid w:val="006F104D"/>
    <w:rsid w:val="006F19C1"/>
    <w:rsid w:val="006F5F59"/>
    <w:rsid w:val="007001CD"/>
    <w:rsid w:val="00713742"/>
    <w:rsid w:val="00714AC3"/>
    <w:rsid w:val="00715593"/>
    <w:rsid w:val="007230CC"/>
    <w:rsid w:val="00723B51"/>
    <w:rsid w:val="00723FB4"/>
    <w:rsid w:val="0072405F"/>
    <w:rsid w:val="00726AC8"/>
    <w:rsid w:val="00734211"/>
    <w:rsid w:val="00734F2D"/>
    <w:rsid w:val="00737F46"/>
    <w:rsid w:val="00740143"/>
    <w:rsid w:val="00743B14"/>
    <w:rsid w:val="00752C3F"/>
    <w:rsid w:val="00753FDF"/>
    <w:rsid w:val="00754F08"/>
    <w:rsid w:val="00756B6C"/>
    <w:rsid w:val="00756C32"/>
    <w:rsid w:val="00763D99"/>
    <w:rsid w:val="007725F2"/>
    <w:rsid w:val="00775F5D"/>
    <w:rsid w:val="007866E8"/>
    <w:rsid w:val="007907D3"/>
    <w:rsid w:val="0079124A"/>
    <w:rsid w:val="0079266B"/>
    <w:rsid w:val="00794784"/>
    <w:rsid w:val="007A04DD"/>
    <w:rsid w:val="007A1C5F"/>
    <w:rsid w:val="007A56E0"/>
    <w:rsid w:val="007B0676"/>
    <w:rsid w:val="007B3CCB"/>
    <w:rsid w:val="007B3CEB"/>
    <w:rsid w:val="007B3DFF"/>
    <w:rsid w:val="007C04CD"/>
    <w:rsid w:val="007C0D1D"/>
    <w:rsid w:val="007C2A90"/>
    <w:rsid w:val="007C34D0"/>
    <w:rsid w:val="007C534E"/>
    <w:rsid w:val="007C7A77"/>
    <w:rsid w:val="007D0794"/>
    <w:rsid w:val="007D6347"/>
    <w:rsid w:val="007D6840"/>
    <w:rsid w:val="007E0251"/>
    <w:rsid w:val="007E089B"/>
    <w:rsid w:val="007E173C"/>
    <w:rsid w:val="007E24ED"/>
    <w:rsid w:val="007E25F8"/>
    <w:rsid w:val="007E727E"/>
    <w:rsid w:val="007F11EA"/>
    <w:rsid w:val="007F2B75"/>
    <w:rsid w:val="007F4C5E"/>
    <w:rsid w:val="007F5C8E"/>
    <w:rsid w:val="007F63F7"/>
    <w:rsid w:val="007F6AB1"/>
    <w:rsid w:val="00800A8B"/>
    <w:rsid w:val="0080421C"/>
    <w:rsid w:val="00807A28"/>
    <w:rsid w:val="00811E8B"/>
    <w:rsid w:val="00816B57"/>
    <w:rsid w:val="008216EB"/>
    <w:rsid w:val="00822983"/>
    <w:rsid w:val="0082642B"/>
    <w:rsid w:val="00826C05"/>
    <w:rsid w:val="00827BA1"/>
    <w:rsid w:val="0083080C"/>
    <w:rsid w:val="0083196C"/>
    <w:rsid w:val="00831BF8"/>
    <w:rsid w:val="0083225F"/>
    <w:rsid w:val="00836F20"/>
    <w:rsid w:val="00841ED9"/>
    <w:rsid w:val="008423F9"/>
    <w:rsid w:val="00842C81"/>
    <w:rsid w:val="008439D4"/>
    <w:rsid w:val="00852180"/>
    <w:rsid w:val="00852292"/>
    <w:rsid w:val="00852438"/>
    <w:rsid w:val="008536E3"/>
    <w:rsid w:val="0085566C"/>
    <w:rsid w:val="00856279"/>
    <w:rsid w:val="00863A94"/>
    <w:rsid w:val="008658BA"/>
    <w:rsid w:val="00871BF7"/>
    <w:rsid w:val="008725F5"/>
    <w:rsid w:val="00875DB4"/>
    <w:rsid w:val="008761B7"/>
    <w:rsid w:val="00877312"/>
    <w:rsid w:val="00891672"/>
    <w:rsid w:val="008933F4"/>
    <w:rsid w:val="0089459E"/>
    <w:rsid w:val="00894E96"/>
    <w:rsid w:val="0089523C"/>
    <w:rsid w:val="00895B85"/>
    <w:rsid w:val="008A148B"/>
    <w:rsid w:val="008A69F8"/>
    <w:rsid w:val="008A7CC4"/>
    <w:rsid w:val="008B28D9"/>
    <w:rsid w:val="008B7F81"/>
    <w:rsid w:val="008C0501"/>
    <w:rsid w:val="008C20F8"/>
    <w:rsid w:val="008C75F5"/>
    <w:rsid w:val="008E25A8"/>
    <w:rsid w:val="008F551E"/>
    <w:rsid w:val="008F73B9"/>
    <w:rsid w:val="0090156E"/>
    <w:rsid w:val="00901E6B"/>
    <w:rsid w:val="00903956"/>
    <w:rsid w:val="00911761"/>
    <w:rsid w:val="00911BB2"/>
    <w:rsid w:val="00912AFD"/>
    <w:rsid w:val="00914958"/>
    <w:rsid w:val="0091643B"/>
    <w:rsid w:val="00917003"/>
    <w:rsid w:val="00920D2C"/>
    <w:rsid w:val="00922FC9"/>
    <w:rsid w:val="00923561"/>
    <w:rsid w:val="00930EF3"/>
    <w:rsid w:val="0093441B"/>
    <w:rsid w:val="00936721"/>
    <w:rsid w:val="00940A6C"/>
    <w:rsid w:val="0094197B"/>
    <w:rsid w:val="00942300"/>
    <w:rsid w:val="009437EC"/>
    <w:rsid w:val="009508F5"/>
    <w:rsid w:val="00951AAA"/>
    <w:rsid w:val="00951D19"/>
    <w:rsid w:val="009632D5"/>
    <w:rsid w:val="009758A5"/>
    <w:rsid w:val="00977967"/>
    <w:rsid w:val="00980398"/>
    <w:rsid w:val="00981733"/>
    <w:rsid w:val="00982384"/>
    <w:rsid w:val="0098652A"/>
    <w:rsid w:val="00986885"/>
    <w:rsid w:val="00986E33"/>
    <w:rsid w:val="00996390"/>
    <w:rsid w:val="009B0898"/>
    <w:rsid w:val="009B52D6"/>
    <w:rsid w:val="009B5D5F"/>
    <w:rsid w:val="009C0293"/>
    <w:rsid w:val="009C3B25"/>
    <w:rsid w:val="009C437D"/>
    <w:rsid w:val="009C6777"/>
    <w:rsid w:val="009D1338"/>
    <w:rsid w:val="009D284B"/>
    <w:rsid w:val="009D2BB5"/>
    <w:rsid w:val="009D4F32"/>
    <w:rsid w:val="009D769E"/>
    <w:rsid w:val="009D7937"/>
    <w:rsid w:val="009D7CF1"/>
    <w:rsid w:val="009E0313"/>
    <w:rsid w:val="009E05AD"/>
    <w:rsid w:val="009E0E76"/>
    <w:rsid w:val="009E28E0"/>
    <w:rsid w:val="009F291E"/>
    <w:rsid w:val="009F311D"/>
    <w:rsid w:val="009F59DB"/>
    <w:rsid w:val="009F6F9C"/>
    <w:rsid w:val="00A04C99"/>
    <w:rsid w:val="00A04CBD"/>
    <w:rsid w:val="00A1406A"/>
    <w:rsid w:val="00A16A76"/>
    <w:rsid w:val="00A17280"/>
    <w:rsid w:val="00A23469"/>
    <w:rsid w:val="00A23AC2"/>
    <w:rsid w:val="00A261A4"/>
    <w:rsid w:val="00A27BAF"/>
    <w:rsid w:val="00A32F04"/>
    <w:rsid w:val="00A343EA"/>
    <w:rsid w:val="00A368C4"/>
    <w:rsid w:val="00A37A42"/>
    <w:rsid w:val="00A37CE2"/>
    <w:rsid w:val="00A4439C"/>
    <w:rsid w:val="00A54056"/>
    <w:rsid w:val="00A56492"/>
    <w:rsid w:val="00A62CB9"/>
    <w:rsid w:val="00A66588"/>
    <w:rsid w:val="00A666C2"/>
    <w:rsid w:val="00A66E0E"/>
    <w:rsid w:val="00A6795F"/>
    <w:rsid w:val="00A71F28"/>
    <w:rsid w:val="00A72DE7"/>
    <w:rsid w:val="00A731AB"/>
    <w:rsid w:val="00A75F7E"/>
    <w:rsid w:val="00A81282"/>
    <w:rsid w:val="00A82145"/>
    <w:rsid w:val="00A827BA"/>
    <w:rsid w:val="00A84E67"/>
    <w:rsid w:val="00A869C3"/>
    <w:rsid w:val="00A87D05"/>
    <w:rsid w:val="00A97C23"/>
    <w:rsid w:val="00AA0CD5"/>
    <w:rsid w:val="00AA34AE"/>
    <w:rsid w:val="00AA400C"/>
    <w:rsid w:val="00AA48B5"/>
    <w:rsid w:val="00AA6E02"/>
    <w:rsid w:val="00AB0332"/>
    <w:rsid w:val="00AB0F38"/>
    <w:rsid w:val="00AB5653"/>
    <w:rsid w:val="00AB75DC"/>
    <w:rsid w:val="00AC5666"/>
    <w:rsid w:val="00AC5A1D"/>
    <w:rsid w:val="00AC651D"/>
    <w:rsid w:val="00AD2B38"/>
    <w:rsid w:val="00AE0941"/>
    <w:rsid w:val="00AE0E87"/>
    <w:rsid w:val="00AF1A6D"/>
    <w:rsid w:val="00AF76E5"/>
    <w:rsid w:val="00B00F44"/>
    <w:rsid w:val="00B029D8"/>
    <w:rsid w:val="00B02A1E"/>
    <w:rsid w:val="00B04041"/>
    <w:rsid w:val="00B048F3"/>
    <w:rsid w:val="00B052A5"/>
    <w:rsid w:val="00B05C2B"/>
    <w:rsid w:val="00B06D32"/>
    <w:rsid w:val="00B071AB"/>
    <w:rsid w:val="00B10EAC"/>
    <w:rsid w:val="00B124D6"/>
    <w:rsid w:val="00B12B4D"/>
    <w:rsid w:val="00B131E9"/>
    <w:rsid w:val="00B2287F"/>
    <w:rsid w:val="00B23DF3"/>
    <w:rsid w:val="00B3531D"/>
    <w:rsid w:val="00B354D9"/>
    <w:rsid w:val="00B36EDE"/>
    <w:rsid w:val="00B4205B"/>
    <w:rsid w:val="00B437F1"/>
    <w:rsid w:val="00B45329"/>
    <w:rsid w:val="00B52078"/>
    <w:rsid w:val="00B56395"/>
    <w:rsid w:val="00B603AE"/>
    <w:rsid w:val="00B6070E"/>
    <w:rsid w:val="00B61D6F"/>
    <w:rsid w:val="00B630F0"/>
    <w:rsid w:val="00B64D90"/>
    <w:rsid w:val="00B65E91"/>
    <w:rsid w:val="00B66387"/>
    <w:rsid w:val="00B6684B"/>
    <w:rsid w:val="00B66CD6"/>
    <w:rsid w:val="00B6721E"/>
    <w:rsid w:val="00B67333"/>
    <w:rsid w:val="00B708FE"/>
    <w:rsid w:val="00B70BB2"/>
    <w:rsid w:val="00B71064"/>
    <w:rsid w:val="00B71FF8"/>
    <w:rsid w:val="00B82164"/>
    <w:rsid w:val="00B84103"/>
    <w:rsid w:val="00B84D92"/>
    <w:rsid w:val="00B84F51"/>
    <w:rsid w:val="00B90C8F"/>
    <w:rsid w:val="00B933E3"/>
    <w:rsid w:val="00B94C53"/>
    <w:rsid w:val="00BA7627"/>
    <w:rsid w:val="00BA7A1B"/>
    <w:rsid w:val="00BA7B38"/>
    <w:rsid w:val="00BA7FD9"/>
    <w:rsid w:val="00BB03FB"/>
    <w:rsid w:val="00BB0E28"/>
    <w:rsid w:val="00BB5C23"/>
    <w:rsid w:val="00BB681F"/>
    <w:rsid w:val="00BB7669"/>
    <w:rsid w:val="00BC3CFC"/>
    <w:rsid w:val="00BD1959"/>
    <w:rsid w:val="00BD2C8F"/>
    <w:rsid w:val="00BD6F20"/>
    <w:rsid w:val="00BE2C81"/>
    <w:rsid w:val="00BE379F"/>
    <w:rsid w:val="00BE464D"/>
    <w:rsid w:val="00BE4F2A"/>
    <w:rsid w:val="00BF297A"/>
    <w:rsid w:val="00BF3A63"/>
    <w:rsid w:val="00BF6490"/>
    <w:rsid w:val="00BF69D0"/>
    <w:rsid w:val="00C01EDA"/>
    <w:rsid w:val="00C03C03"/>
    <w:rsid w:val="00C112E3"/>
    <w:rsid w:val="00C11EAD"/>
    <w:rsid w:val="00C14F82"/>
    <w:rsid w:val="00C17F24"/>
    <w:rsid w:val="00C25177"/>
    <w:rsid w:val="00C328CA"/>
    <w:rsid w:val="00C37196"/>
    <w:rsid w:val="00C50995"/>
    <w:rsid w:val="00C563ED"/>
    <w:rsid w:val="00C61A6A"/>
    <w:rsid w:val="00C65456"/>
    <w:rsid w:val="00C6772C"/>
    <w:rsid w:val="00C71BB9"/>
    <w:rsid w:val="00C72E3A"/>
    <w:rsid w:val="00C749C1"/>
    <w:rsid w:val="00C74BD7"/>
    <w:rsid w:val="00C75BE8"/>
    <w:rsid w:val="00C80585"/>
    <w:rsid w:val="00C81E0B"/>
    <w:rsid w:val="00C81F4D"/>
    <w:rsid w:val="00C930F4"/>
    <w:rsid w:val="00C93920"/>
    <w:rsid w:val="00C973C8"/>
    <w:rsid w:val="00CB262D"/>
    <w:rsid w:val="00CB75A2"/>
    <w:rsid w:val="00CC5260"/>
    <w:rsid w:val="00CC6D54"/>
    <w:rsid w:val="00CC7945"/>
    <w:rsid w:val="00CD0098"/>
    <w:rsid w:val="00CE1DE8"/>
    <w:rsid w:val="00CF1739"/>
    <w:rsid w:val="00CF2EA4"/>
    <w:rsid w:val="00CF3F11"/>
    <w:rsid w:val="00CF5B1C"/>
    <w:rsid w:val="00D014C0"/>
    <w:rsid w:val="00D01FB9"/>
    <w:rsid w:val="00D02553"/>
    <w:rsid w:val="00D029AD"/>
    <w:rsid w:val="00D06C71"/>
    <w:rsid w:val="00D07112"/>
    <w:rsid w:val="00D12DDD"/>
    <w:rsid w:val="00D20BA4"/>
    <w:rsid w:val="00D23B10"/>
    <w:rsid w:val="00D24CEA"/>
    <w:rsid w:val="00D2516F"/>
    <w:rsid w:val="00D31850"/>
    <w:rsid w:val="00D41E37"/>
    <w:rsid w:val="00D45914"/>
    <w:rsid w:val="00D506A3"/>
    <w:rsid w:val="00D53034"/>
    <w:rsid w:val="00D60860"/>
    <w:rsid w:val="00D60FA1"/>
    <w:rsid w:val="00D633E9"/>
    <w:rsid w:val="00D65772"/>
    <w:rsid w:val="00D708D4"/>
    <w:rsid w:val="00D71272"/>
    <w:rsid w:val="00D75A44"/>
    <w:rsid w:val="00D80CB3"/>
    <w:rsid w:val="00D818E5"/>
    <w:rsid w:val="00D835D0"/>
    <w:rsid w:val="00D838D0"/>
    <w:rsid w:val="00D847FE"/>
    <w:rsid w:val="00D85764"/>
    <w:rsid w:val="00D859AB"/>
    <w:rsid w:val="00D85C31"/>
    <w:rsid w:val="00D90390"/>
    <w:rsid w:val="00D91A32"/>
    <w:rsid w:val="00D92586"/>
    <w:rsid w:val="00DA16B2"/>
    <w:rsid w:val="00DA77C3"/>
    <w:rsid w:val="00DA7B04"/>
    <w:rsid w:val="00DB2397"/>
    <w:rsid w:val="00DB3809"/>
    <w:rsid w:val="00DB3D71"/>
    <w:rsid w:val="00DB4FFE"/>
    <w:rsid w:val="00DD02E1"/>
    <w:rsid w:val="00DD7A57"/>
    <w:rsid w:val="00DE0505"/>
    <w:rsid w:val="00DE0D48"/>
    <w:rsid w:val="00DE1440"/>
    <w:rsid w:val="00DE2F50"/>
    <w:rsid w:val="00DE448B"/>
    <w:rsid w:val="00DE48BA"/>
    <w:rsid w:val="00DE6404"/>
    <w:rsid w:val="00DE663B"/>
    <w:rsid w:val="00DE6808"/>
    <w:rsid w:val="00DE77B0"/>
    <w:rsid w:val="00DF4136"/>
    <w:rsid w:val="00DF63DF"/>
    <w:rsid w:val="00DF63F7"/>
    <w:rsid w:val="00E0099B"/>
    <w:rsid w:val="00E02A52"/>
    <w:rsid w:val="00E1077B"/>
    <w:rsid w:val="00E11D6F"/>
    <w:rsid w:val="00E1227F"/>
    <w:rsid w:val="00E141FA"/>
    <w:rsid w:val="00E15B93"/>
    <w:rsid w:val="00E173AA"/>
    <w:rsid w:val="00E20752"/>
    <w:rsid w:val="00E20E9A"/>
    <w:rsid w:val="00E23274"/>
    <w:rsid w:val="00E35A65"/>
    <w:rsid w:val="00E36CE5"/>
    <w:rsid w:val="00E37B1E"/>
    <w:rsid w:val="00E37F0F"/>
    <w:rsid w:val="00E4000A"/>
    <w:rsid w:val="00E43CCB"/>
    <w:rsid w:val="00E466DC"/>
    <w:rsid w:val="00E46E52"/>
    <w:rsid w:val="00E47116"/>
    <w:rsid w:val="00E5043D"/>
    <w:rsid w:val="00E50936"/>
    <w:rsid w:val="00E50E2F"/>
    <w:rsid w:val="00E5358F"/>
    <w:rsid w:val="00E56453"/>
    <w:rsid w:val="00E63EF2"/>
    <w:rsid w:val="00E6424C"/>
    <w:rsid w:val="00E65AD9"/>
    <w:rsid w:val="00E65FDA"/>
    <w:rsid w:val="00E662A5"/>
    <w:rsid w:val="00E70562"/>
    <w:rsid w:val="00E7166B"/>
    <w:rsid w:val="00E76031"/>
    <w:rsid w:val="00E761C8"/>
    <w:rsid w:val="00E77310"/>
    <w:rsid w:val="00E77A90"/>
    <w:rsid w:val="00E77D45"/>
    <w:rsid w:val="00E81832"/>
    <w:rsid w:val="00E81A7C"/>
    <w:rsid w:val="00E84EB2"/>
    <w:rsid w:val="00E86682"/>
    <w:rsid w:val="00E94D63"/>
    <w:rsid w:val="00E95FF2"/>
    <w:rsid w:val="00E963FB"/>
    <w:rsid w:val="00E97C75"/>
    <w:rsid w:val="00EA0736"/>
    <w:rsid w:val="00EA3893"/>
    <w:rsid w:val="00EA4FBF"/>
    <w:rsid w:val="00EB00AB"/>
    <w:rsid w:val="00EB1DD4"/>
    <w:rsid w:val="00EB3613"/>
    <w:rsid w:val="00EC07FB"/>
    <w:rsid w:val="00EC0A47"/>
    <w:rsid w:val="00EC0F56"/>
    <w:rsid w:val="00EC1903"/>
    <w:rsid w:val="00EC2456"/>
    <w:rsid w:val="00EC551E"/>
    <w:rsid w:val="00EC6899"/>
    <w:rsid w:val="00EC7920"/>
    <w:rsid w:val="00EC7BE4"/>
    <w:rsid w:val="00ED03EA"/>
    <w:rsid w:val="00ED0B4B"/>
    <w:rsid w:val="00ED21D9"/>
    <w:rsid w:val="00ED23DC"/>
    <w:rsid w:val="00ED31F5"/>
    <w:rsid w:val="00ED7490"/>
    <w:rsid w:val="00EE10AB"/>
    <w:rsid w:val="00EE2F01"/>
    <w:rsid w:val="00EE31A8"/>
    <w:rsid w:val="00F00983"/>
    <w:rsid w:val="00F0309C"/>
    <w:rsid w:val="00F030DA"/>
    <w:rsid w:val="00F033BE"/>
    <w:rsid w:val="00F044AD"/>
    <w:rsid w:val="00F07454"/>
    <w:rsid w:val="00F10FD9"/>
    <w:rsid w:val="00F25143"/>
    <w:rsid w:val="00F27678"/>
    <w:rsid w:val="00F27C9C"/>
    <w:rsid w:val="00F304F9"/>
    <w:rsid w:val="00F342B8"/>
    <w:rsid w:val="00F378CE"/>
    <w:rsid w:val="00F410E8"/>
    <w:rsid w:val="00F4609D"/>
    <w:rsid w:val="00F46759"/>
    <w:rsid w:val="00F53359"/>
    <w:rsid w:val="00F54438"/>
    <w:rsid w:val="00F54868"/>
    <w:rsid w:val="00F54EBC"/>
    <w:rsid w:val="00F55EB5"/>
    <w:rsid w:val="00F56581"/>
    <w:rsid w:val="00F570DA"/>
    <w:rsid w:val="00F606B2"/>
    <w:rsid w:val="00F701F9"/>
    <w:rsid w:val="00F705D5"/>
    <w:rsid w:val="00F7297B"/>
    <w:rsid w:val="00F76AD1"/>
    <w:rsid w:val="00F777B4"/>
    <w:rsid w:val="00F81C57"/>
    <w:rsid w:val="00F8501F"/>
    <w:rsid w:val="00F85E3E"/>
    <w:rsid w:val="00FA03E7"/>
    <w:rsid w:val="00FA1D6A"/>
    <w:rsid w:val="00FA2D73"/>
    <w:rsid w:val="00FA34EB"/>
    <w:rsid w:val="00FB01AE"/>
    <w:rsid w:val="00FB0CF4"/>
    <w:rsid w:val="00FB143F"/>
    <w:rsid w:val="00FB168F"/>
    <w:rsid w:val="00FB1CEF"/>
    <w:rsid w:val="00FB5216"/>
    <w:rsid w:val="00FC27BB"/>
    <w:rsid w:val="00FC65E4"/>
    <w:rsid w:val="00FD126C"/>
    <w:rsid w:val="00FD5642"/>
    <w:rsid w:val="00FD7DFC"/>
    <w:rsid w:val="00FE054A"/>
    <w:rsid w:val="00FE1E9F"/>
    <w:rsid w:val="00FE4F41"/>
    <w:rsid w:val="00FF08B3"/>
    <w:rsid w:val="00FF207B"/>
    <w:rsid w:val="00FF3B6D"/>
    <w:rsid w:val="00FF49B7"/>
    <w:rsid w:val="00FF4CF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81226"/>
  <w15:docId w15:val="{BCA04DB2-2A5E-4626-9766-6614181D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F4F"/>
    <w:rPr>
      <w:sz w:val="24"/>
      <w:szCs w:val="24"/>
      <w:lang w:eastAsia="en-US"/>
    </w:rPr>
  </w:style>
  <w:style w:type="paragraph" w:styleId="Heading1">
    <w:name w:val="heading 1"/>
    <w:basedOn w:val="Normal"/>
    <w:next w:val="Normal"/>
    <w:link w:val="Heading1Char"/>
    <w:qFormat/>
    <w:rsid w:val="00D31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31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16B2"/>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5229"/>
    <w:pPr>
      <w:jc w:val="both"/>
    </w:pPr>
    <w:rPr>
      <w:b/>
      <w:szCs w:val="20"/>
    </w:rPr>
  </w:style>
  <w:style w:type="paragraph" w:styleId="BodyTextIndent">
    <w:name w:val="Body Text Indent"/>
    <w:basedOn w:val="Normal"/>
    <w:rsid w:val="00125229"/>
    <w:pPr>
      <w:tabs>
        <w:tab w:val="left" w:pos="1394"/>
        <w:tab w:val="center" w:pos="4512"/>
        <w:tab w:val="center" w:pos="7592"/>
      </w:tabs>
      <w:spacing w:line="24" w:lineRule="atLeast"/>
      <w:ind w:right="29"/>
      <w:jc w:val="both"/>
    </w:pPr>
    <w:rPr>
      <w:rFonts w:ascii="Arial" w:hAnsi="Arial"/>
      <w:b/>
      <w:sz w:val="22"/>
      <w:szCs w:val="20"/>
    </w:rPr>
  </w:style>
  <w:style w:type="paragraph" w:styleId="Footer">
    <w:name w:val="footer"/>
    <w:basedOn w:val="Normal"/>
    <w:link w:val="FooterChar"/>
    <w:uiPriority w:val="99"/>
    <w:rsid w:val="002F0BEB"/>
    <w:pPr>
      <w:tabs>
        <w:tab w:val="center" w:pos="4153"/>
        <w:tab w:val="right" w:pos="8306"/>
      </w:tabs>
    </w:pPr>
  </w:style>
  <w:style w:type="character" w:styleId="PageNumber">
    <w:name w:val="page number"/>
    <w:basedOn w:val="DefaultParagraphFont"/>
    <w:rsid w:val="002F0BEB"/>
  </w:style>
  <w:style w:type="paragraph" w:styleId="BalloonText">
    <w:name w:val="Balloon Text"/>
    <w:basedOn w:val="Normal"/>
    <w:semiHidden/>
    <w:rsid w:val="00B71064"/>
    <w:rPr>
      <w:rFonts w:ascii="Tahoma" w:hAnsi="Tahoma" w:cs="Tahoma"/>
      <w:sz w:val="16"/>
      <w:szCs w:val="16"/>
    </w:rPr>
  </w:style>
  <w:style w:type="paragraph" w:styleId="Header">
    <w:name w:val="header"/>
    <w:basedOn w:val="Normal"/>
    <w:link w:val="HeaderChar"/>
    <w:rsid w:val="00A6795F"/>
    <w:pPr>
      <w:tabs>
        <w:tab w:val="center" w:pos="4513"/>
        <w:tab w:val="right" w:pos="9026"/>
      </w:tabs>
    </w:pPr>
  </w:style>
  <w:style w:type="character" w:customStyle="1" w:styleId="HeaderChar">
    <w:name w:val="Header Char"/>
    <w:basedOn w:val="DefaultParagraphFont"/>
    <w:link w:val="Header"/>
    <w:rsid w:val="00A6795F"/>
    <w:rPr>
      <w:sz w:val="24"/>
      <w:szCs w:val="24"/>
      <w:lang w:eastAsia="en-US"/>
    </w:rPr>
  </w:style>
  <w:style w:type="character" w:customStyle="1" w:styleId="FooterChar">
    <w:name w:val="Footer Char"/>
    <w:basedOn w:val="DefaultParagraphFont"/>
    <w:link w:val="Footer"/>
    <w:uiPriority w:val="99"/>
    <w:rsid w:val="00A6795F"/>
    <w:rPr>
      <w:sz w:val="24"/>
      <w:szCs w:val="24"/>
      <w:lang w:eastAsia="en-US"/>
    </w:rPr>
  </w:style>
  <w:style w:type="paragraph" w:styleId="ListParagraph">
    <w:name w:val="List Paragraph"/>
    <w:basedOn w:val="Normal"/>
    <w:uiPriority w:val="34"/>
    <w:qFormat/>
    <w:rsid w:val="00E65FDA"/>
    <w:pPr>
      <w:ind w:left="720"/>
    </w:pPr>
  </w:style>
  <w:style w:type="table" w:styleId="TableGrid">
    <w:name w:val="Table Grid"/>
    <w:basedOn w:val="TableNormal"/>
    <w:uiPriority w:val="59"/>
    <w:rsid w:val="00D85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92C16"/>
    <w:pPr>
      <w:autoSpaceDE w:val="0"/>
      <w:autoSpaceDN w:val="0"/>
      <w:adjustRightInd w:val="0"/>
    </w:pPr>
    <w:rPr>
      <w:rFonts w:eastAsia="Calibri"/>
      <w:color w:val="000000"/>
      <w:sz w:val="24"/>
      <w:szCs w:val="24"/>
      <w:lang w:eastAsia="en-US"/>
    </w:rPr>
  </w:style>
  <w:style w:type="character" w:styleId="Hyperlink">
    <w:name w:val="Hyperlink"/>
    <w:basedOn w:val="DefaultParagraphFont"/>
    <w:uiPriority w:val="99"/>
    <w:unhideWhenUsed/>
    <w:rsid w:val="00592C16"/>
    <w:rPr>
      <w:color w:val="0000FF" w:themeColor="hyperlink"/>
      <w:u w:val="single"/>
    </w:rPr>
  </w:style>
  <w:style w:type="paragraph" w:styleId="NormalWeb">
    <w:name w:val="Normal (Web)"/>
    <w:basedOn w:val="Normal"/>
    <w:uiPriority w:val="99"/>
    <w:unhideWhenUsed/>
    <w:rsid w:val="00DA16B2"/>
    <w:pPr>
      <w:spacing w:before="240" w:after="240"/>
    </w:pPr>
    <w:rPr>
      <w:lang w:eastAsia="en-AU"/>
    </w:rPr>
  </w:style>
  <w:style w:type="character" w:customStyle="1" w:styleId="Heading3Char">
    <w:name w:val="Heading 3 Char"/>
    <w:basedOn w:val="DefaultParagraphFont"/>
    <w:link w:val="Heading3"/>
    <w:uiPriority w:val="9"/>
    <w:rsid w:val="00DA16B2"/>
    <w:rPr>
      <w:b/>
      <w:bCs/>
      <w:sz w:val="27"/>
      <w:szCs w:val="27"/>
    </w:rPr>
  </w:style>
  <w:style w:type="paragraph" w:styleId="PlainText">
    <w:name w:val="Plain Text"/>
    <w:basedOn w:val="Normal"/>
    <w:link w:val="PlainTextChar"/>
    <w:uiPriority w:val="99"/>
    <w:semiHidden/>
    <w:unhideWhenUsed/>
    <w:rsid w:val="00D3185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31850"/>
    <w:rPr>
      <w:rFonts w:ascii="Calibri" w:eastAsiaTheme="minorHAnsi" w:hAnsi="Calibri" w:cs="Consolas"/>
      <w:sz w:val="22"/>
      <w:szCs w:val="21"/>
      <w:lang w:eastAsia="en-US"/>
    </w:rPr>
  </w:style>
  <w:style w:type="character" w:customStyle="1" w:styleId="Heading1Char">
    <w:name w:val="Heading 1 Char"/>
    <w:basedOn w:val="DefaultParagraphFont"/>
    <w:link w:val="Heading1"/>
    <w:rsid w:val="00D3185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31850"/>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DefaultParagraphFont"/>
    <w:rsid w:val="00D31850"/>
  </w:style>
  <w:style w:type="character" w:customStyle="1" w:styleId="mw-editsection1">
    <w:name w:val="mw-editsection1"/>
    <w:basedOn w:val="DefaultParagraphFont"/>
    <w:rsid w:val="00D31850"/>
  </w:style>
  <w:style w:type="character" w:customStyle="1" w:styleId="mw-editsection-bracket">
    <w:name w:val="mw-editsection-bracket"/>
    <w:basedOn w:val="DefaultParagraphFont"/>
    <w:rsid w:val="00D31850"/>
  </w:style>
  <w:style w:type="character" w:styleId="Strong">
    <w:name w:val="Strong"/>
    <w:basedOn w:val="DefaultParagraphFont"/>
    <w:uiPriority w:val="22"/>
    <w:qFormat/>
    <w:rsid w:val="003520AB"/>
    <w:rPr>
      <w:b/>
      <w:bCs/>
    </w:rPr>
  </w:style>
  <w:style w:type="character" w:customStyle="1" w:styleId="UnresolvedMention1">
    <w:name w:val="Unresolved Mention1"/>
    <w:basedOn w:val="DefaultParagraphFont"/>
    <w:uiPriority w:val="99"/>
    <w:semiHidden/>
    <w:unhideWhenUsed/>
    <w:rsid w:val="00A97C23"/>
    <w:rPr>
      <w:color w:val="605E5C"/>
      <w:shd w:val="clear" w:color="auto" w:fill="E1DFDD"/>
    </w:rPr>
  </w:style>
  <w:style w:type="character" w:styleId="CommentReference">
    <w:name w:val="annotation reference"/>
    <w:basedOn w:val="DefaultParagraphFont"/>
    <w:semiHidden/>
    <w:unhideWhenUsed/>
    <w:rsid w:val="00685387"/>
    <w:rPr>
      <w:sz w:val="16"/>
      <w:szCs w:val="16"/>
    </w:rPr>
  </w:style>
  <w:style w:type="paragraph" w:styleId="CommentText">
    <w:name w:val="annotation text"/>
    <w:basedOn w:val="Normal"/>
    <w:link w:val="CommentTextChar"/>
    <w:semiHidden/>
    <w:unhideWhenUsed/>
    <w:rsid w:val="00685387"/>
    <w:rPr>
      <w:sz w:val="20"/>
      <w:szCs w:val="20"/>
    </w:rPr>
  </w:style>
  <w:style w:type="character" w:customStyle="1" w:styleId="CommentTextChar">
    <w:name w:val="Comment Text Char"/>
    <w:basedOn w:val="DefaultParagraphFont"/>
    <w:link w:val="CommentText"/>
    <w:semiHidden/>
    <w:rsid w:val="00685387"/>
    <w:rPr>
      <w:lang w:eastAsia="en-US"/>
    </w:rPr>
  </w:style>
  <w:style w:type="paragraph" w:styleId="CommentSubject">
    <w:name w:val="annotation subject"/>
    <w:basedOn w:val="CommentText"/>
    <w:next w:val="CommentText"/>
    <w:link w:val="CommentSubjectChar"/>
    <w:semiHidden/>
    <w:unhideWhenUsed/>
    <w:rsid w:val="00685387"/>
    <w:rPr>
      <w:b/>
      <w:bCs/>
    </w:rPr>
  </w:style>
  <w:style w:type="character" w:customStyle="1" w:styleId="CommentSubjectChar">
    <w:name w:val="Comment Subject Char"/>
    <w:basedOn w:val="CommentTextChar"/>
    <w:link w:val="CommentSubject"/>
    <w:semiHidden/>
    <w:rsid w:val="00685387"/>
    <w:rPr>
      <w:b/>
      <w:bCs/>
      <w:lang w:eastAsia="en-US"/>
    </w:rPr>
  </w:style>
  <w:style w:type="paragraph" w:styleId="Revision">
    <w:name w:val="Revision"/>
    <w:hidden/>
    <w:uiPriority w:val="99"/>
    <w:semiHidden/>
    <w:rsid w:val="001E087E"/>
    <w:rPr>
      <w:sz w:val="24"/>
      <w:szCs w:val="24"/>
      <w:lang w:eastAsia="en-US"/>
    </w:rPr>
  </w:style>
  <w:style w:type="character" w:styleId="UnresolvedMention">
    <w:name w:val="Unresolved Mention"/>
    <w:basedOn w:val="DefaultParagraphFont"/>
    <w:uiPriority w:val="99"/>
    <w:semiHidden/>
    <w:unhideWhenUsed/>
    <w:rsid w:val="00C3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535">
      <w:bodyDiv w:val="1"/>
      <w:marLeft w:val="0"/>
      <w:marRight w:val="0"/>
      <w:marTop w:val="0"/>
      <w:marBottom w:val="0"/>
      <w:divBdr>
        <w:top w:val="none" w:sz="0" w:space="0" w:color="auto"/>
        <w:left w:val="none" w:sz="0" w:space="0" w:color="auto"/>
        <w:bottom w:val="none" w:sz="0" w:space="0" w:color="auto"/>
        <w:right w:val="none" w:sz="0" w:space="0" w:color="auto"/>
      </w:divBdr>
    </w:div>
    <w:div w:id="31275751">
      <w:bodyDiv w:val="1"/>
      <w:marLeft w:val="0"/>
      <w:marRight w:val="0"/>
      <w:marTop w:val="0"/>
      <w:marBottom w:val="0"/>
      <w:divBdr>
        <w:top w:val="none" w:sz="0" w:space="0" w:color="auto"/>
        <w:left w:val="none" w:sz="0" w:space="0" w:color="auto"/>
        <w:bottom w:val="none" w:sz="0" w:space="0" w:color="auto"/>
        <w:right w:val="none" w:sz="0" w:space="0" w:color="auto"/>
      </w:divBdr>
    </w:div>
    <w:div w:id="186531796">
      <w:bodyDiv w:val="1"/>
      <w:marLeft w:val="0"/>
      <w:marRight w:val="0"/>
      <w:marTop w:val="0"/>
      <w:marBottom w:val="0"/>
      <w:divBdr>
        <w:top w:val="none" w:sz="0" w:space="0" w:color="auto"/>
        <w:left w:val="none" w:sz="0" w:space="0" w:color="auto"/>
        <w:bottom w:val="none" w:sz="0" w:space="0" w:color="auto"/>
        <w:right w:val="none" w:sz="0" w:space="0" w:color="auto"/>
      </w:divBdr>
    </w:div>
    <w:div w:id="233709378">
      <w:bodyDiv w:val="1"/>
      <w:marLeft w:val="0"/>
      <w:marRight w:val="0"/>
      <w:marTop w:val="0"/>
      <w:marBottom w:val="0"/>
      <w:divBdr>
        <w:top w:val="none" w:sz="0" w:space="0" w:color="auto"/>
        <w:left w:val="none" w:sz="0" w:space="0" w:color="auto"/>
        <w:bottom w:val="none" w:sz="0" w:space="0" w:color="auto"/>
        <w:right w:val="none" w:sz="0" w:space="0" w:color="auto"/>
      </w:divBdr>
    </w:div>
    <w:div w:id="238446851">
      <w:bodyDiv w:val="1"/>
      <w:marLeft w:val="0"/>
      <w:marRight w:val="0"/>
      <w:marTop w:val="0"/>
      <w:marBottom w:val="0"/>
      <w:divBdr>
        <w:top w:val="none" w:sz="0" w:space="0" w:color="auto"/>
        <w:left w:val="none" w:sz="0" w:space="0" w:color="auto"/>
        <w:bottom w:val="none" w:sz="0" w:space="0" w:color="auto"/>
        <w:right w:val="none" w:sz="0" w:space="0" w:color="auto"/>
      </w:divBdr>
      <w:divsChild>
        <w:div w:id="734203657">
          <w:marLeft w:val="0"/>
          <w:marRight w:val="0"/>
          <w:marTop w:val="0"/>
          <w:marBottom w:val="0"/>
          <w:divBdr>
            <w:top w:val="none" w:sz="0" w:space="0" w:color="auto"/>
            <w:left w:val="none" w:sz="0" w:space="0" w:color="auto"/>
            <w:bottom w:val="none" w:sz="0" w:space="0" w:color="auto"/>
            <w:right w:val="none" w:sz="0" w:space="0" w:color="auto"/>
          </w:divBdr>
        </w:div>
        <w:div w:id="980698373">
          <w:marLeft w:val="0"/>
          <w:marRight w:val="0"/>
          <w:marTop w:val="0"/>
          <w:marBottom w:val="0"/>
          <w:divBdr>
            <w:top w:val="none" w:sz="0" w:space="0" w:color="auto"/>
            <w:left w:val="none" w:sz="0" w:space="0" w:color="auto"/>
            <w:bottom w:val="none" w:sz="0" w:space="0" w:color="auto"/>
            <w:right w:val="none" w:sz="0" w:space="0" w:color="auto"/>
          </w:divBdr>
          <w:divsChild>
            <w:div w:id="1241140241">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436171235">
          <w:marLeft w:val="600"/>
          <w:marRight w:val="0"/>
          <w:marTop w:val="0"/>
          <w:marBottom w:val="0"/>
          <w:divBdr>
            <w:top w:val="none" w:sz="0" w:space="0" w:color="auto"/>
            <w:left w:val="none" w:sz="0" w:space="0" w:color="auto"/>
            <w:bottom w:val="none" w:sz="0" w:space="0" w:color="auto"/>
            <w:right w:val="none" w:sz="0" w:space="0" w:color="auto"/>
          </w:divBdr>
          <w:divsChild>
            <w:div w:id="2068066957">
              <w:marLeft w:val="0"/>
              <w:marRight w:val="0"/>
              <w:marTop w:val="0"/>
              <w:marBottom w:val="0"/>
              <w:divBdr>
                <w:top w:val="none" w:sz="0" w:space="0" w:color="auto"/>
                <w:left w:val="none" w:sz="0" w:space="0" w:color="auto"/>
                <w:bottom w:val="none" w:sz="0" w:space="0" w:color="auto"/>
                <w:right w:val="none" w:sz="0" w:space="0" w:color="auto"/>
              </w:divBdr>
            </w:div>
            <w:div w:id="1460958654">
              <w:marLeft w:val="0"/>
              <w:marRight w:val="0"/>
              <w:marTop w:val="0"/>
              <w:marBottom w:val="0"/>
              <w:divBdr>
                <w:top w:val="none" w:sz="0" w:space="0" w:color="auto"/>
                <w:left w:val="none" w:sz="0" w:space="0" w:color="auto"/>
                <w:bottom w:val="none" w:sz="0" w:space="0" w:color="auto"/>
                <w:right w:val="none" w:sz="0" w:space="0" w:color="auto"/>
              </w:divBdr>
            </w:div>
            <w:div w:id="891577789">
              <w:marLeft w:val="0"/>
              <w:marRight w:val="0"/>
              <w:marTop w:val="0"/>
              <w:marBottom w:val="0"/>
              <w:divBdr>
                <w:top w:val="none" w:sz="0" w:space="0" w:color="auto"/>
                <w:left w:val="none" w:sz="0" w:space="0" w:color="auto"/>
                <w:bottom w:val="none" w:sz="0" w:space="0" w:color="auto"/>
                <w:right w:val="none" w:sz="0" w:space="0" w:color="auto"/>
              </w:divBdr>
            </w:div>
            <w:div w:id="528418011">
              <w:marLeft w:val="0"/>
              <w:marRight w:val="0"/>
              <w:marTop w:val="0"/>
              <w:marBottom w:val="0"/>
              <w:divBdr>
                <w:top w:val="none" w:sz="0" w:space="0" w:color="auto"/>
                <w:left w:val="none" w:sz="0" w:space="0" w:color="auto"/>
                <w:bottom w:val="none" w:sz="0" w:space="0" w:color="auto"/>
                <w:right w:val="none" w:sz="0" w:space="0" w:color="auto"/>
              </w:divBdr>
            </w:div>
            <w:div w:id="1597907182">
              <w:marLeft w:val="0"/>
              <w:marRight w:val="0"/>
              <w:marTop w:val="600"/>
              <w:marBottom w:val="0"/>
              <w:divBdr>
                <w:top w:val="none" w:sz="0" w:space="0" w:color="auto"/>
                <w:left w:val="none" w:sz="0" w:space="0" w:color="auto"/>
                <w:bottom w:val="none" w:sz="0" w:space="0" w:color="auto"/>
                <w:right w:val="none" w:sz="0" w:space="0" w:color="auto"/>
              </w:divBdr>
              <w:divsChild>
                <w:div w:id="1443914021">
                  <w:marLeft w:val="-255"/>
                  <w:marRight w:val="0"/>
                  <w:marTop w:val="0"/>
                  <w:marBottom w:val="0"/>
                  <w:divBdr>
                    <w:top w:val="none" w:sz="0" w:space="0" w:color="auto"/>
                    <w:left w:val="none" w:sz="0" w:space="0" w:color="auto"/>
                    <w:bottom w:val="single" w:sz="6" w:space="0" w:color="D7DBE3"/>
                    <w:right w:val="none" w:sz="0" w:space="0" w:color="auto"/>
                  </w:divBdr>
                  <w:divsChild>
                    <w:div w:id="1204097918">
                      <w:marLeft w:val="0"/>
                      <w:marRight w:val="0"/>
                      <w:marTop w:val="0"/>
                      <w:marBottom w:val="0"/>
                      <w:divBdr>
                        <w:top w:val="none" w:sz="0" w:space="0" w:color="auto"/>
                        <w:left w:val="none" w:sz="0" w:space="0" w:color="auto"/>
                        <w:bottom w:val="none" w:sz="0" w:space="0" w:color="auto"/>
                        <w:right w:val="none" w:sz="0" w:space="0" w:color="auto"/>
                      </w:divBdr>
                    </w:div>
                    <w:div w:id="1456219204">
                      <w:marLeft w:val="0"/>
                      <w:marRight w:val="0"/>
                      <w:marTop w:val="0"/>
                      <w:marBottom w:val="0"/>
                      <w:divBdr>
                        <w:top w:val="none" w:sz="0" w:space="0" w:color="auto"/>
                        <w:left w:val="none" w:sz="0" w:space="0" w:color="auto"/>
                        <w:bottom w:val="none" w:sz="0" w:space="0" w:color="auto"/>
                        <w:right w:val="none" w:sz="0" w:space="0" w:color="auto"/>
                      </w:divBdr>
                    </w:div>
                    <w:div w:id="340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26772">
      <w:bodyDiv w:val="1"/>
      <w:marLeft w:val="0"/>
      <w:marRight w:val="0"/>
      <w:marTop w:val="0"/>
      <w:marBottom w:val="0"/>
      <w:divBdr>
        <w:top w:val="none" w:sz="0" w:space="0" w:color="auto"/>
        <w:left w:val="none" w:sz="0" w:space="0" w:color="auto"/>
        <w:bottom w:val="none" w:sz="0" w:space="0" w:color="auto"/>
        <w:right w:val="none" w:sz="0" w:space="0" w:color="auto"/>
      </w:divBdr>
    </w:div>
    <w:div w:id="295648814">
      <w:bodyDiv w:val="1"/>
      <w:marLeft w:val="0"/>
      <w:marRight w:val="0"/>
      <w:marTop w:val="0"/>
      <w:marBottom w:val="0"/>
      <w:divBdr>
        <w:top w:val="none" w:sz="0" w:space="0" w:color="auto"/>
        <w:left w:val="none" w:sz="0" w:space="0" w:color="auto"/>
        <w:bottom w:val="none" w:sz="0" w:space="0" w:color="auto"/>
        <w:right w:val="none" w:sz="0" w:space="0" w:color="auto"/>
      </w:divBdr>
    </w:div>
    <w:div w:id="369033695">
      <w:bodyDiv w:val="1"/>
      <w:marLeft w:val="0"/>
      <w:marRight w:val="0"/>
      <w:marTop w:val="0"/>
      <w:marBottom w:val="0"/>
      <w:divBdr>
        <w:top w:val="none" w:sz="0" w:space="0" w:color="auto"/>
        <w:left w:val="none" w:sz="0" w:space="0" w:color="auto"/>
        <w:bottom w:val="none" w:sz="0" w:space="0" w:color="auto"/>
        <w:right w:val="none" w:sz="0" w:space="0" w:color="auto"/>
      </w:divBdr>
      <w:divsChild>
        <w:div w:id="1685739887">
          <w:marLeft w:val="0"/>
          <w:marRight w:val="0"/>
          <w:marTop w:val="0"/>
          <w:marBottom w:val="0"/>
          <w:divBdr>
            <w:top w:val="none" w:sz="0" w:space="0" w:color="auto"/>
            <w:left w:val="none" w:sz="0" w:space="0" w:color="auto"/>
            <w:bottom w:val="none" w:sz="0" w:space="0" w:color="auto"/>
            <w:right w:val="none" w:sz="0" w:space="0" w:color="auto"/>
          </w:divBdr>
          <w:divsChild>
            <w:div w:id="287395641">
              <w:marLeft w:val="0"/>
              <w:marRight w:val="0"/>
              <w:marTop w:val="0"/>
              <w:marBottom w:val="0"/>
              <w:divBdr>
                <w:top w:val="none" w:sz="0" w:space="0" w:color="auto"/>
                <w:left w:val="none" w:sz="0" w:space="0" w:color="auto"/>
                <w:bottom w:val="none" w:sz="0" w:space="0" w:color="auto"/>
                <w:right w:val="none" w:sz="0" w:space="0" w:color="auto"/>
              </w:divBdr>
              <w:divsChild>
                <w:div w:id="1911117548">
                  <w:marLeft w:val="0"/>
                  <w:marRight w:val="0"/>
                  <w:marTop w:val="0"/>
                  <w:marBottom w:val="0"/>
                  <w:divBdr>
                    <w:top w:val="none" w:sz="0" w:space="0" w:color="auto"/>
                    <w:left w:val="none" w:sz="0" w:space="0" w:color="auto"/>
                    <w:bottom w:val="none" w:sz="0" w:space="0" w:color="auto"/>
                    <w:right w:val="none" w:sz="0" w:space="0" w:color="auto"/>
                  </w:divBdr>
                </w:div>
                <w:div w:id="743338393">
                  <w:marLeft w:val="0"/>
                  <w:marRight w:val="0"/>
                  <w:marTop w:val="0"/>
                  <w:marBottom w:val="0"/>
                  <w:divBdr>
                    <w:top w:val="none" w:sz="0" w:space="0" w:color="auto"/>
                    <w:left w:val="none" w:sz="0" w:space="0" w:color="auto"/>
                    <w:bottom w:val="none" w:sz="0" w:space="0" w:color="auto"/>
                    <w:right w:val="none" w:sz="0" w:space="0" w:color="auto"/>
                  </w:divBdr>
                </w:div>
                <w:div w:id="2097556667">
                  <w:marLeft w:val="0"/>
                  <w:marRight w:val="0"/>
                  <w:marTop w:val="0"/>
                  <w:marBottom w:val="0"/>
                  <w:divBdr>
                    <w:top w:val="none" w:sz="0" w:space="0" w:color="auto"/>
                    <w:left w:val="none" w:sz="0" w:space="0" w:color="auto"/>
                    <w:bottom w:val="none" w:sz="0" w:space="0" w:color="auto"/>
                    <w:right w:val="none" w:sz="0" w:space="0" w:color="auto"/>
                  </w:divBdr>
                  <w:divsChild>
                    <w:div w:id="498156345">
                      <w:marLeft w:val="0"/>
                      <w:marRight w:val="0"/>
                      <w:marTop w:val="0"/>
                      <w:marBottom w:val="0"/>
                      <w:divBdr>
                        <w:top w:val="none" w:sz="0" w:space="0" w:color="auto"/>
                        <w:left w:val="none" w:sz="0" w:space="0" w:color="auto"/>
                        <w:bottom w:val="none" w:sz="0" w:space="0" w:color="auto"/>
                        <w:right w:val="none" w:sz="0" w:space="0" w:color="auto"/>
                      </w:divBdr>
                      <w:divsChild>
                        <w:div w:id="641466619">
                          <w:marLeft w:val="0"/>
                          <w:marRight w:val="0"/>
                          <w:marTop w:val="0"/>
                          <w:marBottom w:val="0"/>
                          <w:divBdr>
                            <w:top w:val="none" w:sz="0" w:space="0" w:color="auto"/>
                            <w:left w:val="none" w:sz="0" w:space="0" w:color="auto"/>
                            <w:bottom w:val="none" w:sz="0" w:space="0" w:color="auto"/>
                            <w:right w:val="none" w:sz="0" w:space="0" w:color="auto"/>
                          </w:divBdr>
                          <w:divsChild>
                            <w:div w:id="5619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3040">
      <w:bodyDiv w:val="1"/>
      <w:marLeft w:val="0"/>
      <w:marRight w:val="0"/>
      <w:marTop w:val="0"/>
      <w:marBottom w:val="0"/>
      <w:divBdr>
        <w:top w:val="none" w:sz="0" w:space="0" w:color="auto"/>
        <w:left w:val="none" w:sz="0" w:space="0" w:color="auto"/>
        <w:bottom w:val="none" w:sz="0" w:space="0" w:color="auto"/>
        <w:right w:val="none" w:sz="0" w:space="0" w:color="auto"/>
      </w:divBdr>
    </w:div>
    <w:div w:id="448745193">
      <w:bodyDiv w:val="1"/>
      <w:marLeft w:val="0"/>
      <w:marRight w:val="0"/>
      <w:marTop w:val="0"/>
      <w:marBottom w:val="0"/>
      <w:divBdr>
        <w:top w:val="none" w:sz="0" w:space="0" w:color="auto"/>
        <w:left w:val="none" w:sz="0" w:space="0" w:color="auto"/>
        <w:bottom w:val="none" w:sz="0" w:space="0" w:color="auto"/>
        <w:right w:val="none" w:sz="0" w:space="0" w:color="auto"/>
      </w:divBdr>
    </w:div>
    <w:div w:id="461851919">
      <w:bodyDiv w:val="1"/>
      <w:marLeft w:val="0"/>
      <w:marRight w:val="0"/>
      <w:marTop w:val="0"/>
      <w:marBottom w:val="0"/>
      <w:divBdr>
        <w:top w:val="none" w:sz="0" w:space="0" w:color="auto"/>
        <w:left w:val="none" w:sz="0" w:space="0" w:color="auto"/>
        <w:bottom w:val="none" w:sz="0" w:space="0" w:color="auto"/>
        <w:right w:val="none" w:sz="0" w:space="0" w:color="auto"/>
      </w:divBdr>
    </w:div>
    <w:div w:id="539785140">
      <w:bodyDiv w:val="1"/>
      <w:marLeft w:val="0"/>
      <w:marRight w:val="0"/>
      <w:marTop w:val="0"/>
      <w:marBottom w:val="0"/>
      <w:divBdr>
        <w:top w:val="none" w:sz="0" w:space="0" w:color="auto"/>
        <w:left w:val="none" w:sz="0" w:space="0" w:color="auto"/>
        <w:bottom w:val="none" w:sz="0" w:space="0" w:color="auto"/>
        <w:right w:val="none" w:sz="0" w:space="0" w:color="auto"/>
      </w:divBdr>
    </w:div>
    <w:div w:id="599064742">
      <w:bodyDiv w:val="1"/>
      <w:marLeft w:val="0"/>
      <w:marRight w:val="0"/>
      <w:marTop w:val="0"/>
      <w:marBottom w:val="0"/>
      <w:divBdr>
        <w:top w:val="none" w:sz="0" w:space="0" w:color="auto"/>
        <w:left w:val="none" w:sz="0" w:space="0" w:color="auto"/>
        <w:bottom w:val="none" w:sz="0" w:space="0" w:color="auto"/>
        <w:right w:val="none" w:sz="0" w:space="0" w:color="auto"/>
      </w:divBdr>
    </w:div>
    <w:div w:id="702826259">
      <w:bodyDiv w:val="1"/>
      <w:marLeft w:val="0"/>
      <w:marRight w:val="0"/>
      <w:marTop w:val="0"/>
      <w:marBottom w:val="0"/>
      <w:divBdr>
        <w:top w:val="none" w:sz="0" w:space="0" w:color="auto"/>
        <w:left w:val="none" w:sz="0" w:space="0" w:color="auto"/>
        <w:bottom w:val="none" w:sz="0" w:space="0" w:color="auto"/>
        <w:right w:val="none" w:sz="0" w:space="0" w:color="auto"/>
      </w:divBdr>
      <w:divsChild>
        <w:div w:id="1969192700">
          <w:marLeft w:val="0"/>
          <w:marRight w:val="0"/>
          <w:marTop w:val="0"/>
          <w:marBottom w:val="0"/>
          <w:divBdr>
            <w:top w:val="none" w:sz="0" w:space="0" w:color="auto"/>
            <w:left w:val="none" w:sz="0" w:space="0" w:color="auto"/>
            <w:bottom w:val="none" w:sz="0" w:space="0" w:color="auto"/>
            <w:right w:val="none" w:sz="0" w:space="0" w:color="auto"/>
          </w:divBdr>
          <w:divsChild>
            <w:div w:id="866141796">
              <w:marLeft w:val="0"/>
              <w:marRight w:val="0"/>
              <w:marTop w:val="0"/>
              <w:marBottom w:val="0"/>
              <w:divBdr>
                <w:top w:val="none" w:sz="0" w:space="0" w:color="auto"/>
                <w:left w:val="none" w:sz="0" w:space="0" w:color="auto"/>
                <w:bottom w:val="none" w:sz="0" w:space="0" w:color="auto"/>
                <w:right w:val="none" w:sz="0" w:space="0" w:color="auto"/>
              </w:divBdr>
              <w:divsChild>
                <w:div w:id="2061593962">
                  <w:marLeft w:val="0"/>
                  <w:marRight w:val="0"/>
                  <w:marTop w:val="0"/>
                  <w:marBottom w:val="0"/>
                  <w:divBdr>
                    <w:top w:val="none" w:sz="0" w:space="0" w:color="auto"/>
                    <w:left w:val="none" w:sz="0" w:space="0" w:color="auto"/>
                    <w:bottom w:val="none" w:sz="0" w:space="0" w:color="auto"/>
                    <w:right w:val="none" w:sz="0" w:space="0" w:color="auto"/>
                  </w:divBdr>
                  <w:divsChild>
                    <w:div w:id="1256548573">
                      <w:marLeft w:val="0"/>
                      <w:marRight w:val="0"/>
                      <w:marTop w:val="0"/>
                      <w:marBottom w:val="0"/>
                      <w:divBdr>
                        <w:top w:val="none" w:sz="0" w:space="0" w:color="auto"/>
                        <w:left w:val="none" w:sz="0" w:space="0" w:color="auto"/>
                        <w:bottom w:val="none" w:sz="0" w:space="0" w:color="auto"/>
                        <w:right w:val="none" w:sz="0" w:space="0" w:color="auto"/>
                      </w:divBdr>
                    </w:div>
                    <w:div w:id="2067600325">
                      <w:marLeft w:val="0"/>
                      <w:marRight w:val="0"/>
                      <w:marTop w:val="0"/>
                      <w:marBottom w:val="0"/>
                      <w:divBdr>
                        <w:top w:val="none" w:sz="0" w:space="0" w:color="auto"/>
                        <w:left w:val="none" w:sz="0" w:space="0" w:color="auto"/>
                        <w:bottom w:val="none" w:sz="0" w:space="0" w:color="auto"/>
                        <w:right w:val="none" w:sz="0" w:space="0" w:color="auto"/>
                      </w:divBdr>
                    </w:div>
                    <w:div w:id="2002851057">
                      <w:marLeft w:val="0"/>
                      <w:marRight w:val="0"/>
                      <w:marTop w:val="0"/>
                      <w:marBottom w:val="0"/>
                      <w:divBdr>
                        <w:top w:val="none" w:sz="0" w:space="0" w:color="auto"/>
                        <w:left w:val="none" w:sz="0" w:space="0" w:color="auto"/>
                        <w:bottom w:val="none" w:sz="0" w:space="0" w:color="auto"/>
                        <w:right w:val="none" w:sz="0" w:space="0" w:color="auto"/>
                      </w:divBdr>
                    </w:div>
                    <w:div w:id="469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744448477">
      <w:bodyDiv w:val="1"/>
      <w:marLeft w:val="0"/>
      <w:marRight w:val="0"/>
      <w:marTop w:val="0"/>
      <w:marBottom w:val="0"/>
      <w:divBdr>
        <w:top w:val="none" w:sz="0" w:space="0" w:color="auto"/>
        <w:left w:val="none" w:sz="0" w:space="0" w:color="auto"/>
        <w:bottom w:val="none" w:sz="0" w:space="0" w:color="auto"/>
        <w:right w:val="none" w:sz="0" w:space="0" w:color="auto"/>
      </w:divBdr>
    </w:div>
    <w:div w:id="793527733">
      <w:bodyDiv w:val="1"/>
      <w:marLeft w:val="0"/>
      <w:marRight w:val="0"/>
      <w:marTop w:val="0"/>
      <w:marBottom w:val="0"/>
      <w:divBdr>
        <w:top w:val="none" w:sz="0" w:space="0" w:color="auto"/>
        <w:left w:val="none" w:sz="0" w:space="0" w:color="auto"/>
        <w:bottom w:val="none" w:sz="0" w:space="0" w:color="auto"/>
        <w:right w:val="none" w:sz="0" w:space="0" w:color="auto"/>
      </w:divBdr>
    </w:div>
    <w:div w:id="1117068942">
      <w:bodyDiv w:val="1"/>
      <w:marLeft w:val="0"/>
      <w:marRight w:val="0"/>
      <w:marTop w:val="0"/>
      <w:marBottom w:val="0"/>
      <w:divBdr>
        <w:top w:val="none" w:sz="0" w:space="0" w:color="auto"/>
        <w:left w:val="none" w:sz="0" w:space="0" w:color="auto"/>
        <w:bottom w:val="none" w:sz="0" w:space="0" w:color="auto"/>
        <w:right w:val="none" w:sz="0" w:space="0" w:color="auto"/>
      </w:divBdr>
      <w:divsChild>
        <w:div w:id="1509447661">
          <w:marLeft w:val="0"/>
          <w:marRight w:val="0"/>
          <w:marTop w:val="0"/>
          <w:marBottom w:val="0"/>
          <w:divBdr>
            <w:top w:val="none" w:sz="0" w:space="0" w:color="auto"/>
            <w:left w:val="none" w:sz="0" w:space="0" w:color="auto"/>
            <w:bottom w:val="none" w:sz="0" w:space="0" w:color="auto"/>
            <w:right w:val="none" w:sz="0" w:space="0" w:color="auto"/>
          </w:divBdr>
          <w:divsChild>
            <w:div w:id="833304025">
              <w:marLeft w:val="0"/>
              <w:marRight w:val="0"/>
              <w:marTop w:val="0"/>
              <w:marBottom w:val="0"/>
              <w:divBdr>
                <w:top w:val="none" w:sz="0" w:space="0" w:color="auto"/>
                <w:left w:val="none" w:sz="0" w:space="0" w:color="auto"/>
                <w:bottom w:val="none" w:sz="0" w:space="0" w:color="auto"/>
                <w:right w:val="none" w:sz="0" w:space="0" w:color="auto"/>
              </w:divBdr>
              <w:divsChild>
                <w:div w:id="9023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4191">
      <w:bodyDiv w:val="1"/>
      <w:marLeft w:val="0"/>
      <w:marRight w:val="0"/>
      <w:marTop w:val="0"/>
      <w:marBottom w:val="0"/>
      <w:divBdr>
        <w:top w:val="none" w:sz="0" w:space="0" w:color="auto"/>
        <w:left w:val="none" w:sz="0" w:space="0" w:color="auto"/>
        <w:bottom w:val="none" w:sz="0" w:space="0" w:color="auto"/>
        <w:right w:val="none" w:sz="0" w:space="0" w:color="auto"/>
      </w:divBdr>
    </w:div>
    <w:div w:id="1198349069">
      <w:bodyDiv w:val="1"/>
      <w:marLeft w:val="0"/>
      <w:marRight w:val="0"/>
      <w:marTop w:val="0"/>
      <w:marBottom w:val="0"/>
      <w:divBdr>
        <w:top w:val="none" w:sz="0" w:space="0" w:color="auto"/>
        <w:left w:val="none" w:sz="0" w:space="0" w:color="auto"/>
        <w:bottom w:val="none" w:sz="0" w:space="0" w:color="auto"/>
        <w:right w:val="none" w:sz="0" w:space="0" w:color="auto"/>
      </w:divBdr>
    </w:div>
    <w:div w:id="1327981057">
      <w:bodyDiv w:val="1"/>
      <w:marLeft w:val="0"/>
      <w:marRight w:val="0"/>
      <w:marTop w:val="0"/>
      <w:marBottom w:val="0"/>
      <w:divBdr>
        <w:top w:val="none" w:sz="0" w:space="0" w:color="auto"/>
        <w:left w:val="none" w:sz="0" w:space="0" w:color="auto"/>
        <w:bottom w:val="none" w:sz="0" w:space="0" w:color="auto"/>
        <w:right w:val="none" w:sz="0" w:space="0" w:color="auto"/>
      </w:divBdr>
    </w:div>
    <w:div w:id="1366756442">
      <w:bodyDiv w:val="1"/>
      <w:marLeft w:val="0"/>
      <w:marRight w:val="0"/>
      <w:marTop w:val="0"/>
      <w:marBottom w:val="0"/>
      <w:divBdr>
        <w:top w:val="none" w:sz="0" w:space="0" w:color="auto"/>
        <w:left w:val="none" w:sz="0" w:space="0" w:color="auto"/>
        <w:bottom w:val="none" w:sz="0" w:space="0" w:color="auto"/>
        <w:right w:val="none" w:sz="0" w:space="0" w:color="auto"/>
      </w:divBdr>
      <w:divsChild>
        <w:div w:id="1727949086">
          <w:marLeft w:val="0"/>
          <w:marRight w:val="0"/>
          <w:marTop w:val="0"/>
          <w:marBottom w:val="0"/>
          <w:divBdr>
            <w:top w:val="none" w:sz="0" w:space="0" w:color="auto"/>
            <w:left w:val="none" w:sz="0" w:space="0" w:color="auto"/>
            <w:bottom w:val="none" w:sz="0" w:space="0" w:color="auto"/>
            <w:right w:val="none" w:sz="0" w:space="0" w:color="auto"/>
          </w:divBdr>
          <w:divsChild>
            <w:div w:id="1090545417">
              <w:marLeft w:val="0"/>
              <w:marRight w:val="0"/>
              <w:marTop w:val="0"/>
              <w:marBottom w:val="0"/>
              <w:divBdr>
                <w:top w:val="none" w:sz="0" w:space="0" w:color="auto"/>
                <w:left w:val="none" w:sz="0" w:space="0" w:color="auto"/>
                <w:bottom w:val="none" w:sz="0" w:space="0" w:color="auto"/>
                <w:right w:val="none" w:sz="0" w:space="0" w:color="auto"/>
              </w:divBdr>
              <w:divsChild>
                <w:div w:id="1749421152">
                  <w:marLeft w:val="10"/>
                  <w:marRight w:val="10"/>
                  <w:marTop w:val="0"/>
                  <w:marBottom w:val="0"/>
                  <w:divBdr>
                    <w:top w:val="none" w:sz="0" w:space="0" w:color="auto"/>
                    <w:left w:val="none" w:sz="0" w:space="0" w:color="auto"/>
                    <w:bottom w:val="none" w:sz="0" w:space="0" w:color="auto"/>
                    <w:right w:val="none" w:sz="0" w:space="0" w:color="auto"/>
                  </w:divBdr>
                  <w:divsChild>
                    <w:div w:id="1585912850">
                      <w:marLeft w:val="0"/>
                      <w:marRight w:val="0"/>
                      <w:marTop w:val="0"/>
                      <w:marBottom w:val="0"/>
                      <w:divBdr>
                        <w:top w:val="none" w:sz="0" w:space="0" w:color="auto"/>
                        <w:left w:val="none" w:sz="0" w:space="0" w:color="auto"/>
                        <w:bottom w:val="none" w:sz="0" w:space="0" w:color="auto"/>
                        <w:right w:val="none" w:sz="0" w:space="0" w:color="auto"/>
                      </w:divBdr>
                      <w:divsChild>
                        <w:div w:id="459808622">
                          <w:marLeft w:val="0"/>
                          <w:marRight w:val="0"/>
                          <w:marTop w:val="0"/>
                          <w:marBottom w:val="0"/>
                          <w:divBdr>
                            <w:top w:val="none" w:sz="0" w:space="0" w:color="auto"/>
                            <w:left w:val="none" w:sz="0" w:space="0" w:color="auto"/>
                            <w:bottom w:val="none" w:sz="0" w:space="0" w:color="auto"/>
                            <w:right w:val="none" w:sz="0" w:space="0" w:color="auto"/>
                          </w:divBdr>
                          <w:divsChild>
                            <w:div w:id="1213082175">
                              <w:marLeft w:val="0"/>
                              <w:marRight w:val="0"/>
                              <w:marTop w:val="0"/>
                              <w:marBottom w:val="0"/>
                              <w:divBdr>
                                <w:top w:val="none" w:sz="0" w:space="0" w:color="auto"/>
                                <w:left w:val="none" w:sz="0" w:space="0" w:color="auto"/>
                                <w:bottom w:val="none" w:sz="0" w:space="0" w:color="auto"/>
                                <w:right w:val="none" w:sz="0" w:space="0" w:color="auto"/>
                              </w:divBdr>
                              <w:divsChild>
                                <w:div w:id="1596326643">
                                  <w:marLeft w:val="0"/>
                                  <w:marRight w:val="0"/>
                                  <w:marTop w:val="0"/>
                                  <w:marBottom w:val="0"/>
                                  <w:divBdr>
                                    <w:top w:val="none" w:sz="0" w:space="0" w:color="auto"/>
                                    <w:left w:val="none" w:sz="0" w:space="0" w:color="auto"/>
                                    <w:bottom w:val="none" w:sz="0" w:space="0" w:color="auto"/>
                                    <w:right w:val="none" w:sz="0" w:space="0" w:color="auto"/>
                                  </w:divBdr>
                                </w:div>
                                <w:div w:id="642193952">
                                  <w:marLeft w:val="0"/>
                                  <w:marRight w:val="0"/>
                                  <w:marTop w:val="0"/>
                                  <w:marBottom w:val="0"/>
                                  <w:divBdr>
                                    <w:top w:val="none" w:sz="0" w:space="0" w:color="auto"/>
                                    <w:left w:val="none" w:sz="0" w:space="0" w:color="auto"/>
                                    <w:bottom w:val="none" w:sz="0" w:space="0" w:color="auto"/>
                                    <w:right w:val="none" w:sz="0" w:space="0" w:color="auto"/>
                                  </w:divBdr>
                                </w:div>
                              </w:divsChild>
                            </w:div>
                            <w:div w:id="1676155006">
                              <w:marLeft w:val="0"/>
                              <w:marRight w:val="0"/>
                              <w:marTop w:val="0"/>
                              <w:marBottom w:val="0"/>
                              <w:divBdr>
                                <w:top w:val="none" w:sz="0" w:space="0" w:color="auto"/>
                                <w:left w:val="none" w:sz="0" w:space="0" w:color="auto"/>
                                <w:bottom w:val="none" w:sz="0" w:space="0" w:color="auto"/>
                                <w:right w:val="none" w:sz="0" w:space="0" w:color="auto"/>
                              </w:divBdr>
                              <w:divsChild>
                                <w:div w:id="1771001283">
                                  <w:marLeft w:val="0"/>
                                  <w:marRight w:val="1"/>
                                  <w:marTop w:val="420"/>
                                  <w:marBottom w:val="0"/>
                                  <w:divBdr>
                                    <w:top w:val="none" w:sz="0" w:space="0" w:color="auto"/>
                                    <w:left w:val="none" w:sz="0" w:space="0" w:color="auto"/>
                                    <w:bottom w:val="none" w:sz="0" w:space="0" w:color="auto"/>
                                    <w:right w:val="none" w:sz="0" w:space="0" w:color="auto"/>
                                  </w:divBdr>
                                  <w:divsChild>
                                    <w:div w:id="1253512413">
                                      <w:marLeft w:val="0"/>
                                      <w:marRight w:val="0"/>
                                      <w:marTop w:val="0"/>
                                      <w:marBottom w:val="0"/>
                                      <w:divBdr>
                                        <w:top w:val="none" w:sz="0" w:space="0" w:color="auto"/>
                                        <w:left w:val="none" w:sz="0" w:space="0" w:color="auto"/>
                                        <w:bottom w:val="none" w:sz="0" w:space="0" w:color="auto"/>
                                        <w:right w:val="none" w:sz="0" w:space="0" w:color="auto"/>
                                      </w:divBdr>
                                    </w:div>
                                  </w:divsChild>
                                </w:div>
                                <w:div w:id="992372973">
                                  <w:marLeft w:val="0"/>
                                  <w:marRight w:val="1"/>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4135">
      <w:bodyDiv w:val="1"/>
      <w:marLeft w:val="0"/>
      <w:marRight w:val="0"/>
      <w:marTop w:val="0"/>
      <w:marBottom w:val="0"/>
      <w:divBdr>
        <w:top w:val="none" w:sz="0" w:space="0" w:color="auto"/>
        <w:left w:val="none" w:sz="0" w:space="0" w:color="auto"/>
        <w:bottom w:val="none" w:sz="0" w:space="0" w:color="auto"/>
        <w:right w:val="none" w:sz="0" w:space="0" w:color="auto"/>
      </w:divBdr>
    </w:div>
    <w:div w:id="1584413792">
      <w:bodyDiv w:val="1"/>
      <w:marLeft w:val="0"/>
      <w:marRight w:val="0"/>
      <w:marTop w:val="0"/>
      <w:marBottom w:val="0"/>
      <w:divBdr>
        <w:top w:val="none" w:sz="0" w:space="0" w:color="auto"/>
        <w:left w:val="none" w:sz="0" w:space="0" w:color="auto"/>
        <w:bottom w:val="none" w:sz="0" w:space="0" w:color="auto"/>
        <w:right w:val="none" w:sz="0" w:space="0" w:color="auto"/>
      </w:divBdr>
    </w:div>
    <w:div w:id="1653169063">
      <w:bodyDiv w:val="1"/>
      <w:marLeft w:val="0"/>
      <w:marRight w:val="0"/>
      <w:marTop w:val="0"/>
      <w:marBottom w:val="0"/>
      <w:divBdr>
        <w:top w:val="none" w:sz="0" w:space="0" w:color="auto"/>
        <w:left w:val="none" w:sz="0" w:space="0" w:color="auto"/>
        <w:bottom w:val="none" w:sz="0" w:space="0" w:color="auto"/>
        <w:right w:val="none" w:sz="0" w:space="0" w:color="auto"/>
      </w:divBdr>
    </w:div>
    <w:div w:id="1716008553">
      <w:bodyDiv w:val="1"/>
      <w:marLeft w:val="0"/>
      <w:marRight w:val="0"/>
      <w:marTop w:val="0"/>
      <w:marBottom w:val="0"/>
      <w:divBdr>
        <w:top w:val="none" w:sz="0" w:space="0" w:color="auto"/>
        <w:left w:val="none" w:sz="0" w:space="0" w:color="auto"/>
        <w:bottom w:val="none" w:sz="0" w:space="0" w:color="auto"/>
        <w:right w:val="none" w:sz="0" w:space="0" w:color="auto"/>
      </w:divBdr>
    </w:div>
    <w:div w:id="1738160703">
      <w:bodyDiv w:val="1"/>
      <w:marLeft w:val="0"/>
      <w:marRight w:val="0"/>
      <w:marTop w:val="0"/>
      <w:marBottom w:val="0"/>
      <w:divBdr>
        <w:top w:val="none" w:sz="0" w:space="0" w:color="auto"/>
        <w:left w:val="none" w:sz="0" w:space="0" w:color="auto"/>
        <w:bottom w:val="none" w:sz="0" w:space="0" w:color="auto"/>
        <w:right w:val="none" w:sz="0" w:space="0" w:color="auto"/>
      </w:divBdr>
    </w:div>
    <w:div w:id="1894077580">
      <w:bodyDiv w:val="1"/>
      <w:marLeft w:val="0"/>
      <w:marRight w:val="0"/>
      <w:marTop w:val="0"/>
      <w:marBottom w:val="0"/>
      <w:divBdr>
        <w:top w:val="none" w:sz="0" w:space="0" w:color="auto"/>
        <w:left w:val="none" w:sz="0" w:space="0" w:color="auto"/>
        <w:bottom w:val="none" w:sz="0" w:space="0" w:color="auto"/>
        <w:right w:val="none" w:sz="0" w:space="0" w:color="auto"/>
      </w:divBdr>
    </w:div>
    <w:div w:id="1941647086">
      <w:bodyDiv w:val="1"/>
      <w:marLeft w:val="0"/>
      <w:marRight w:val="0"/>
      <w:marTop w:val="0"/>
      <w:marBottom w:val="0"/>
      <w:divBdr>
        <w:top w:val="none" w:sz="0" w:space="0" w:color="auto"/>
        <w:left w:val="none" w:sz="0" w:space="0" w:color="auto"/>
        <w:bottom w:val="none" w:sz="0" w:space="0" w:color="auto"/>
        <w:right w:val="none" w:sz="0" w:space="0" w:color="auto"/>
      </w:divBdr>
    </w:div>
    <w:div w:id="1979139144">
      <w:bodyDiv w:val="1"/>
      <w:marLeft w:val="0"/>
      <w:marRight w:val="0"/>
      <w:marTop w:val="0"/>
      <w:marBottom w:val="0"/>
      <w:divBdr>
        <w:top w:val="none" w:sz="0" w:space="0" w:color="auto"/>
        <w:left w:val="none" w:sz="0" w:space="0" w:color="auto"/>
        <w:bottom w:val="none" w:sz="0" w:space="0" w:color="auto"/>
        <w:right w:val="none" w:sz="0" w:space="0" w:color="auto"/>
      </w:divBdr>
      <w:divsChild>
        <w:div w:id="911088104">
          <w:marLeft w:val="0"/>
          <w:marRight w:val="0"/>
          <w:marTop w:val="0"/>
          <w:marBottom w:val="75"/>
          <w:divBdr>
            <w:top w:val="single" w:sz="6" w:space="5" w:color="CCCCCC"/>
            <w:left w:val="single" w:sz="6" w:space="6" w:color="CCCCCC"/>
            <w:bottom w:val="single" w:sz="6" w:space="5" w:color="CCCCCC"/>
            <w:right w:val="single" w:sz="6" w:space="6" w:color="CCCCCC"/>
          </w:divBdr>
          <w:divsChild>
            <w:div w:id="197859801">
              <w:marLeft w:val="0"/>
              <w:marRight w:val="0"/>
              <w:marTop w:val="0"/>
              <w:marBottom w:val="0"/>
              <w:divBdr>
                <w:top w:val="none" w:sz="0" w:space="0" w:color="auto"/>
                <w:left w:val="none" w:sz="0" w:space="0" w:color="auto"/>
                <w:bottom w:val="none" w:sz="0" w:space="0" w:color="auto"/>
                <w:right w:val="none" w:sz="0" w:space="0" w:color="auto"/>
              </w:divBdr>
              <w:divsChild>
                <w:div w:id="216165517">
                  <w:marLeft w:val="0"/>
                  <w:marRight w:val="0"/>
                  <w:marTop w:val="0"/>
                  <w:marBottom w:val="0"/>
                  <w:divBdr>
                    <w:top w:val="none" w:sz="0" w:space="0" w:color="auto"/>
                    <w:left w:val="none" w:sz="0" w:space="0" w:color="auto"/>
                    <w:bottom w:val="none" w:sz="0" w:space="0" w:color="auto"/>
                    <w:right w:val="none" w:sz="0" w:space="0" w:color="auto"/>
                  </w:divBdr>
                  <w:divsChild>
                    <w:div w:id="4434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78733">
      <w:bodyDiv w:val="1"/>
      <w:marLeft w:val="0"/>
      <w:marRight w:val="0"/>
      <w:marTop w:val="0"/>
      <w:marBottom w:val="0"/>
      <w:divBdr>
        <w:top w:val="none" w:sz="0" w:space="0" w:color="auto"/>
        <w:left w:val="none" w:sz="0" w:space="0" w:color="auto"/>
        <w:bottom w:val="none" w:sz="0" w:space="0" w:color="auto"/>
        <w:right w:val="none" w:sz="0" w:space="0" w:color="auto"/>
      </w:divBdr>
    </w:div>
    <w:div w:id="2119328217">
      <w:bodyDiv w:val="1"/>
      <w:marLeft w:val="0"/>
      <w:marRight w:val="0"/>
      <w:marTop w:val="0"/>
      <w:marBottom w:val="0"/>
      <w:divBdr>
        <w:top w:val="none" w:sz="0" w:space="0" w:color="auto"/>
        <w:left w:val="none" w:sz="0" w:space="0" w:color="auto"/>
        <w:bottom w:val="none" w:sz="0" w:space="0" w:color="auto"/>
        <w:right w:val="none" w:sz="0" w:space="0" w:color="auto"/>
      </w:divBdr>
      <w:divsChild>
        <w:div w:id="1367372404">
          <w:marLeft w:val="0"/>
          <w:marRight w:val="0"/>
          <w:marTop w:val="0"/>
          <w:marBottom w:val="0"/>
          <w:divBdr>
            <w:top w:val="none" w:sz="0" w:space="0" w:color="auto"/>
            <w:left w:val="none" w:sz="0" w:space="0" w:color="auto"/>
            <w:bottom w:val="none" w:sz="0" w:space="0" w:color="auto"/>
            <w:right w:val="none" w:sz="0" w:space="0" w:color="auto"/>
          </w:divBdr>
          <w:divsChild>
            <w:div w:id="182717803">
              <w:marLeft w:val="0"/>
              <w:marRight w:val="0"/>
              <w:marTop w:val="0"/>
              <w:marBottom w:val="0"/>
              <w:divBdr>
                <w:top w:val="none" w:sz="0" w:space="0" w:color="auto"/>
                <w:left w:val="none" w:sz="0" w:space="0" w:color="auto"/>
                <w:bottom w:val="none" w:sz="0" w:space="0" w:color="auto"/>
                <w:right w:val="none" w:sz="0" w:space="0" w:color="auto"/>
              </w:divBdr>
              <w:divsChild>
                <w:div w:id="142048312">
                  <w:marLeft w:val="0"/>
                  <w:marRight w:val="0"/>
                  <w:marTop w:val="0"/>
                  <w:marBottom w:val="0"/>
                  <w:divBdr>
                    <w:top w:val="none" w:sz="0" w:space="0" w:color="auto"/>
                    <w:left w:val="none" w:sz="0" w:space="0" w:color="auto"/>
                    <w:bottom w:val="none" w:sz="0" w:space="0" w:color="auto"/>
                    <w:right w:val="none" w:sz="0" w:space="0" w:color="auto"/>
                  </w:divBdr>
                  <w:divsChild>
                    <w:div w:id="189606004">
                      <w:marLeft w:val="0"/>
                      <w:marRight w:val="0"/>
                      <w:marTop w:val="0"/>
                      <w:marBottom w:val="0"/>
                      <w:divBdr>
                        <w:top w:val="none" w:sz="0" w:space="0" w:color="auto"/>
                        <w:left w:val="none" w:sz="0" w:space="0" w:color="auto"/>
                        <w:bottom w:val="none" w:sz="0" w:space="0" w:color="auto"/>
                        <w:right w:val="none" w:sz="0" w:space="0" w:color="auto"/>
                      </w:divBdr>
                      <w:divsChild>
                        <w:div w:id="1089811096">
                          <w:marLeft w:val="0"/>
                          <w:marRight w:val="0"/>
                          <w:marTop w:val="0"/>
                          <w:marBottom w:val="0"/>
                          <w:divBdr>
                            <w:top w:val="none" w:sz="0" w:space="0" w:color="auto"/>
                            <w:left w:val="none" w:sz="0" w:space="0" w:color="auto"/>
                            <w:bottom w:val="none" w:sz="0" w:space="0" w:color="auto"/>
                            <w:right w:val="none" w:sz="0" w:space="0" w:color="auto"/>
                          </w:divBdr>
                          <w:divsChild>
                            <w:div w:id="727147839">
                              <w:marLeft w:val="0"/>
                              <w:marRight w:val="0"/>
                              <w:marTop w:val="0"/>
                              <w:marBottom w:val="225"/>
                              <w:divBdr>
                                <w:top w:val="none" w:sz="0" w:space="0" w:color="auto"/>
                                <w:left w:val="none" w:sz="0" w:space="0" w:color="auto"/>
                                <w:bottom w:val="single" w:sz="48" w:space="0" w:color="797979"/>
                                <w:right w:val="none" w:sz="0" w:space="0" w:color="auto"/>
                              </w:divBdr>
                              <w:divsChild>
                                <w:div w:id="607585985">
                                  <w:marLeft w:val="0"/>
                                  <w:marRight w:val="0"/>
                                  <w:marTop w:val="0"/>
                                  <w:marBottom w:val="0"/>
                                  <w:divBdr>
                                    <w:top w:val="single" w:sz="6" w:space="8" w:color="C3C3C3"/>
                                    <w:left w:val="single" w:sz="6" w:space="8" w:color="C3C3C3"/>
                                    <w:bottom w:val="single" w:sz="6" w:space="8" w:color="C3C3C3"/>
                                    <w:right w:val="single" w:sz="6" w:space="8" w:color="C3C3C3"/>
                                  </w:divBdr>
                                  <w:divsChild>
                                    <w:div w:id="1361662866">
                                      <w:marLeft w:val="0"/>
                                      <w:marRight w:val="0"/>
                                      <w:marTop w:val="0"/>
                                      <w:marBottom w:val="0"/>
                                      <w:divBdr>
                                        <w:top w:val="none" w:sz="0" w:space="0" w:color="auto"/>
                                        <w:left w:val="none" w:sz="0" w:space="0" w:color="auto"/>
                                        <w:bottom w:val="none" w:sz="0" w:space="0" w:color="auto"/>
                                        <w:right w:val="none" w:sz="0" w:space="0" w:color="auto"/>
                                      </w:divBdr>
                                      <w:divsChild>
                                        <w:div w:id="1055857388">
                                          <w:marLeft w:val="0"/>
                                          <w:marRight w:val="0"/>
                                          <w:marTop w:val="0"/>
                                          <w:marBottom w:val="0"/>
                                          <w:divBdr>
                                            <w:top w:val="none" w:sz="0" w:space="0" w:color="auto"/>
                                            <w:left w:val="none" w:sz="0" w:space="0" w:color="auto"/>
                                            <w:bottom w:val="none" w:sz="0" w:space="0" w:color="auto"/>
                                            <w:right w:val="none" w:sz="0" w:space="0" w:color="auto"/>
                                          </w:divBdr>
                                          <w:divsChild>
                                            <w:div w:id="1725712501">
                                              <w:marLeft w:val="0"/>
                                              <w:marRight w:val="0"/>
                                              <w:marTop w:val="0"/>
                                              <w:marBottom w:val="0"/>
                                              <w:divBdr>
                                                <w:top w:val="none" w:sz="0" w:space="0" w:color="auto"/>
                                                <w:left w:val="none" w:sz="0" w:space="0" w:color="auto"/>
                                                <w:bottom w:val="none" w:sz="0" w:space="0" w:color="auto"/>
                                                <w:right w:val="none" w:sz="0" w:space="0" w:color="auto"/>
                                              </w:divBdr>
                                              <w:divsChild>
                                                <w:div w:id="24327868">
                                                  <w:marLeft w:val="0"/>
                                                  <w:marRight w:val="0"/>
                                                  <w:marTop w:val="0"/>
                                                  <w:marBottom w:val="0"/>
                                                  <w:divBdr>
                                                    <w:top w:val="none" w:sz="0" w:space="0" w:color="auto"/>
                                                    <w:left w:val="none" w:sz="0" w:space="0" w:color="auto"/>
                                                    <w:bottom w:val="none" w:sz="0" w:space="0" w:color="auto"/>
                                                    <w:right w:val="none" w:sz="0" w:space="0" w:color="auto"/>
                                                  </w:divBdr>
                                                  <w:divsChild>
                                                    <w:div w:id="2144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sb.gov.au/admin/file/content105/c9/AASB116_08-15_COMPdec16_01-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unimelb.edu.au/ci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urbandeveloper.com/articles/deteriorating-conditions-and-valuations-hit-property-marke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asb.gov.au/admin/file/content105/c9/AASB15_12-14_COMPsep18_0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AC68-6EC0-46BF-8233-404E7A87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306-304</vt:lpstr>
    </vt:vector>
  </TitlesOfParts>
  <Company>University Of Melbourne</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306-304</dc:title>
  <dc:creator>Paul James Coram</dc:creator>
  <cp:lastModifiedBy>Gregory Cusack</cp:lastModifiedBy>
  <cp:revision>10</cp:revision>
  <cp:lastPrinted>2020-03-04T22:27:00Z</cp:lastPrinted>
  <dcterms:created xsi:type="dcterms:W3CDTF">2020-09-18T01:03:00Z</dcterms:created>
  <dcterms:modified xsi:type="dcterms:W3CDTF">2020-09-26T07:30:00Z</dcterms:modified>
</cp:coreProperties>
</file>