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4A4D" w14:textId="77777777" w:rsidR="00686002" w:rsidRDefault="00686002" w:rsidP="00686002">
      <w:pPr>
        <w:pStyle w:val="Heading1"/>
        <w:numPr>
          <w:ilvl w:val="0"/>
          <w:numId w:val="2"/>
        </w:numPr>
        <w:spacing w:line="480" w:lineRule="auto"/>
        <w:jc w:val="center"/>
        <w:rPr>
          <w:rFonts w:ascii="Arial" w:hAnsi="Arial" w:cs="Arial"/>
          <w:sz w:val="28"/>
          <w:szCs w:val="28"/>
          <w:lang w:val="en-ZA"/>
        </w:rPr>
      </w:pPr>
      <w:bookmarkStart w:id="0" w:name="_Toc23444"/>
      <w:r>
        <w:rPr>
          <w:rFonts w:ascii="Arial" w:hAnsi="Arial" w:cs="Arial"/>
          <w:sz w:val="28"/>
          <w:szCs w:val="28"/>
          <w:lang w:val="en-ZA"/>
        </w:rPr>
        <w:t>Risk Management Plan</w:t>
      </w:r>
      <w:bookmarkEnd w:id="0"/>
    </w:p>
    <w:p w14:paraId="7D1F44D6" w14:textId="77777777" w:rsidR="00686002" w:rsidRDefault="00686002" w:rsidP="00686002">
      <w:pPr>
        <w:spacing w:line="480" w:lineRule="auto"/>
        <w:ind w:left="840" w:firstLine="420"/>
        <w:rPr>
          <w:rFonts w:ascii="Arial" w:hAnsi="Arial" w:cs="Arial"/>
          <w:sz w:val="22"/>
          <w:szCs w:val="22"/>
          <w:lang w:val="en-ZA"/>
        </w:rPr>
      </w:pPr>
    </w:p>
    <w:p w14:paraId="33A0AFEB" w14:textId="77777777" w:rsidR="00686002" w:rsidRDefault="00686002" w:rsidP="00686002">
      <w:pPr>
        <w:spacing w:line="480" w:lineRule="auto"/>
        <w:rPr>
          <w:rFonts w:ascii="Arial" w:hAnsi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3.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ZA"/>
        </w:rPr>
        <w:t>Risk Assessment matrix</w:t>
      </w:r>
    </w:p>
    <w:p w14:paraId="36898CAF" w14:textId="77777777" w:rsidR="00686002" w:rsidRDefault="00686002" w:rsidP="00686002">
      <w:pPr>
        <w:spacing w:line="480" w:lineRule="auto"/>
        <w:rPr>
          <w:rFonts w:ascii="Arial" w:hAnsi="Arial"/>
          <w:b/>
          <w:bCs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34"/>
        <w:gridCol w:w="1824"/>
        <w:gridCol w:w="1833"/>
        <w:gridCol w:w="1823"/>
      </w:tblGrid>
      <w:tr w:rsidR="00686002" w14:paraId="354A4105" w14:textId="77777777" w:rsidTr="1614D04C">
        <w:trPr>
          <w:trHeight w:val="984"/>
        </w:trPr>
        <w:tc>
          <w:tcPr>
            <w:tcW w:w="1928" w:type="dxa"/>
            <w:shd w:val="clear" w:color="auto" w:fill="DAE3F3"/>
          </w:tcPr>
          <w:p w14:paraId="55E6E5E5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Risk</w:t>
            </w:r>
          </w:p>
        </w:tc>
        <w:tc>
          <w:tcPr>
            <w:tcW w:w="1834" w:type="dxa"/>
            <w:shd w:val="clear" w:color="auto" w:fill="DAE3F3"/>
          </w:tcPr>
          <w:p w14:paraId="160E779B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Likelihood</w:t>
            </w:r>
          </w:p>
        </w:tc>
        <w:tc>
          <w:tcPr>
            <w:tcW w:w="1824" w:type="dxa"/>
            <w:shd w:val="clear" w:color="auto" w:fill="DAE3F3"/>
          </w:tcPr>
          <w:p w14:paraId="440F40FC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Impact</w:t>
            </w:r>
          </w:p>
        </w:tc>
        <w:tc>
          <w:tcPr>
            <w:tcW w:w="1833" w:type="dxa"/>
            <w:shd w:val="clear" w:color="auto" w:fill="DAE3F3"/>
          </w:tcPr>
          <w:p w14:paraId="183CEEEC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Detection Difficulty</w:t>
            </w:r>
          </w:p>
        </w:tc>
        <w:tc>
          <w:tcPr>
            <w:tcW w:w="1823" w:type="dxa"/>
            <w:shd w:val="clear" w:color="auto" w:fill="DAE3F3"/>
          </w:tcPr>
          <w:p w14:paraId="74A6925F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 w:rsidRPr="1614D04C"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When</w:t>
            </w:r>
            <w:commentRangeStart w:id="1"/>
            <w:commentRangeEnd w:id="1"/>
            <w:r>
              <w:commentReference w:id="1"/>
            </w:r>
          </w:p>
        </w:tc>
      </w:tr>
      <w:tr w:rsidR="00686002" w14:paraId="0F7177B1" w14:textId="77777777" w:rsidTr="1614D04C">
        <w:tc>
          <w:tcPr>
            <w:tcW w:w="1928" w:type="dxa"/>
          </w:tcPr>
          <w:p w14:paraId="7CAD360D" w14:textId="77777777" w:rsidR="00686002" w:rsidRDefault="00686002" w:rsidP="0028706E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Snake bites</w:t>
            </w:r>
          </w:p>
        </w:tc>
        <w:tc>
          <w:tcPr>
            <w:tcW w:w="1834" w:type="dxa"/>
          </w:tcPr>
          <w:p w14:paraId="1BFF9DBE" w14:textId="1C0E3AAA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 w:rsidRPr="5E8C2C95">
              <w:rPr>
                <w:rFonts w:ascii="Arial" w:hAnsi="Arial"/>
                <w:sz w:val="22"/>
                <w:szCs w:val="22"/>
              </w:rPr>
              <w:t>27</w:t>
            </w:r>
            <w:r w:rsidRPr="5E8C2C95">
              <w:rPr>
                <w:rFonts w:ascii="Arial" w:hAnsi="Arial"/>
                <w:sz w:val="22"/>
                <w:szCs w:val="22"/>
                <w:lang w:val="en-ZA"/>
              </w:rPr>
              <w:t>%</w:t>
            </w:r>
            <w:r w:rsidR="65FD6FE9" w:rsidRPr="5E8C2C95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65FD6FE9" w:rsidRPr="5E8C2C95">
              <w:rPr>
                <w:rFonts w:ascii="Arial" w:hAnsi="Arial"/>
                <w:sz w:val="22"/>
                <w:szCs w:val="22"/>
                <w:vertAlign w:val="superscript"/>
                <w:lang w:val="en-ZA"/>
              </w:rPr>
              <w:t>a</w:t>
            </w:r>
          </w:p>
        </w:tc>
        <w:tc>
          <w:tcPr>
            <w:tcW w:w="1824" w:type="dxa"/>
          </w:tcPr>
          <w:p w14:paraId="38532FCE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 (work will stop immediately)</w:t>
            </w:r>
          </w:p>
        </w:tc>
        <w:tc>
          <w:tcPr>
            <w:tcW w:w="1833" w:type="dxa"/>
          </w:tcPr>
          <w:p w14:paraId="6A5DCB00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 xml:space="preserve">1 (bite mark can be </w:t>
            </w:r>
            <w:proofErr w:type="gramStart"/>
            <w:r>
              <w:rPr>
                <w:rFonts w:ascii="Arial" w:hAnsi="Arial"/>
                <w:sz w:val="22"/>
                <w:szCs w:val="22"/>
                <w:lang w:val="en-ZA"/>
              </w:rPr>
              <w:t>seen</w:t>
            </w:r>
            <w:proofErr w:type="gramEnd"/>
            <w:r>
              <w:rPr>
                <w:rFonts w:ascii="Arial" w:hAnsi="Arial"/>
                <w:sz w:val="22"/>
                <w:szCs w:val="22"/>
                <w:lang w:val="en-ZA"/>
              </w:rPr>
              <w:t xml:space="preserve"> and worker will be in pain)</w:t>
            </w:r>
          </w:p>
        </w:tc>
        <w:tc>
          <w:tcPr>
            <w:tcW w:w="1823" w:type="dxa"/>
          </w:tcPr>
          <w:p w14:paraId="2B419EAF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 w:rsidRPr="1614D04C">
              <w:rPr>
                <w:rFonts w:ascii="Arial" w:hAnsi="Arial"/>
                <w:sz w:val="22"/>
                <w:szCs w:val="22"/>
                <w:lang w:val="en-ZA"/>
              </w:rPr>
              <w:t>In backyard</w:t>
            </w:r>
            <w:commentRangeStart w:id="2"/>
            <w:commentRangeEnd w:id="2"/>
            <w:r>
              <w:commentReference w:id="2"/>
            </w:r>
          </w:p>
        </w:tc>
      </w:tr>
      <w:tr w:rsidR="00686002" w14:paraId="4C0929EF" w14:textId="77777777" w:rsidTr="1614D04C">
        <w:tc>
          <w:tcPr>
            <w:tcW w:w="1928" w:type="dxa"/>
          </w:tcPr>
          <w:p w14:paraId="0F098C28" w14:textId="77777777" w:rsidR="00686002" w:rsidRDefault="00686002" w:rsidP="0028706E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Hurricane</w:t>
            </w:r>
          </w:p>
        </w:tc>
        <w:tc>
          <w:tcPr>
            <w:tcW w:w="1834" w:type="dxa"/>
          </w:tcPr>
          <w:p w14:paraId="7C529F9D" w14:textId="264F63D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 w:rsidRPr="5E8C2C95">
              <w:rPr>
                <w:rFonts w:ascii="Arial" w:hAnsi="Arial"/>
                <w:sz w:val="22"/>
                <w:szCs w:val="22"/>
                <w:lang w:val="en-ZA"/>
              </w:rPr>
              <w:t>47%</w:t>
            </w:r>
            <w:r w:rsidR="5198DD28" w:rsidRPr="5E8C2C95">
              <w:rPr>
                <w:rFonts w:ascii="Arial" w:hAnsi="Arial"/>
                <w:sz w:val="22"/>
                <w:szCs w:val="22"/>
                <w:vertAlign w:val="superscript"/>
                <w:lang w:val="en-ZA"/>
              </w:rPr>
              <w:t>a</w:t>
            </w:r>
          </w:p>
        </w:tc>
        <w:tc>
          <w:tcPr>
            <w:tcW w:w="1824" w:type="dxa"/>
          </w:tcPr>
          <w:p w14:paraId="08C23603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5(work will stop immediately)</w:t>
            </w:r>
          </w:p>
        </w:tc>
        <w:tc>
          <w:tcPr>
            <w:tcW w:w="1833" w:type="dxa"/>
          </w:tcPr>
          <w:p w14:paraId="1D9EBAD4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3 (Storm clouds can be seen, an increase in wind, weather report)</w:t>
            </w:r>
          </w:p>
        </w:tc>
        <w:tc>
          <w:tcPr>
            <w:tcW w:w="1823" w:type="dxa"/>
          </w:tcPr>
          <w:p w14:paraId="6D721128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On construction site/road to construction sit</w:t>
            </w:r>
          </w:p>
        </w:tc>
      </w:tr>
      <w:tr w:rsidR="00686002" w14:paraId="53614CCE" w14:textId="77777777" w:rsidTr="1614D04C">
        <w:tc>
          <w:tcPr>
            <w:tcW w:w="1928" w:type="dxa"/>
          </w:tcPr>
          <w:p w14:paraId="169AA026" w14:textId="77777777" w:rsidR="00686002" w:rsidRDefault="00686002" w:rsidP="0028706E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Gas leak</w:t>
            </w:r>
          </w:p>
        </w:tc>
        <w:tc>
          <w:tcPr>
            <w:tcW w:w="1834" w:type="dxa"/>
          </w:tcPr>
          <w:p w14:paraId="44FEA1FA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50%</w:t>
            </w:r>
          </w:p>
        </w:tc>
        <w:tc>
          <w:tcPr>
            <w:tcW w:w="1824" w:type="dxa"/>
          </w:tcPr>
          <w:p w14:paraId="7798DB4B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 (work will stop immediately)</w:t>
            </w:r>
          </w:p>
        </w:tc>
        <w:tc>
          <w:tcPr>
            <w:tcW w:w="1833" w:type="dxa"/>
          </w:tcPr>
          <w:p w14:paraId="3E21C688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 (gas does not have a colour)</w:t>
            </w:r>
          </w:p>
        </w:tc>
        <w:tc>
          <w:tcPr>
            <w:tcW w:w="1823" w:type="dxa"/>
          </w:tcPr>
          <w:p w14:paraId="30CA13AB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During gas installation</w:t>
            </w:r>
          </w:p>
        </w:tc>
      </w:tr>
      <w:tr w:rsidR="00686002" w14:paraId="7063E09C" w14:textId="77777777" w:rsidTr="1614D04C">
        <w:tc>
          <w:tcPr>
            <w:tcW w:w="1928" w:type="dxa"/>
          </w:tcPr>
          <w:p w14:paraId="56CC51D4" w14:textId="77777777" w:rsidR="00686002" w:rsidRDefault="00686002" w:rsidP="0028706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Electrocution</w:t>
            </w:r>
          </w:p>
        </w:tc>
        <w:tc>
          <w:tcPr>
            <w:tcW w:w="1834" w:type="dxa"/>
          </w:tcPr>
          <w:p w14:paraId="776C076E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30%</w:t>
            </w:r>
          </w:p>
        </w:tc>
        <w:tc>
          <w:tcPr>
            <w:tcW w:w="1824" w:type="dxa"/>
          </w:tcPr>
          <w:p w14:paraId="066609DD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 xml:space="preserve">3-5 </w:t>
            </w:r>
            <w:proofErr w:type="gramStart"/>
            <w:r>
              <w:rPr>
                <w:rFonts w:ascii="Arial" w:hAnsi="Arial"/>
                <w:sz w:val="22"/>
                <w:szCs w:val="22"/>
                <w:lang w:val="en-ZA"/>
              </w:rPr>
              <w:t>( depending</w:t>
            </w:r>
            <w:proofErr w:type="gramEnd"/>
            <w:r>
              <w:rPr>
                <w:rFonts w:ascii="Arial" w:hAnsi="Arial"/>
                <w:sz w:val="22"/>
                <w:szCs w:val="22"/>
                <w:lang w:val="en-ZA"/>
              </w:rPr>
              <w:t xml:space="preserve"> on severity of the burns inflicted)</w:t>
            </w:r>
          </w:p>
        </w:tc>
        <w:tc>
          <w:tcPr>
            <w:tcW w:w="1833" w:type="dxa"/>
          </w:tcPr>
          <w:p w14:paraId="1395235A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1 (Worker will be in pain, there might be some burn marks)</w:t>
            </w:r>
          </w:p>
        </w:tc>
        <w:tc>
          <w:tcPr>
            <w:tcW w:w="1823" w:type="dxa"/>
          </w:tcPr>
          <w:p w14:paraId="5B79F2C9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During electrical system installation</w:t>
            </w:r>
          </w:p>
        </w:tc>
      </w:tr>
      <w:tr w:rsidR="00686002" w14:paraId="6A541EBF" w14:textId="77777777" w:rsidTr="1614D04C">
        <w:tc>
          <w:tcPr>
            <w:tcW w:w="1928" w:type="dxa"/>
          </w:tcPr>
          <w:p w14:paraId="42ACA779" w14:textId="77777777" w:rsidR="00686002" w:rsidRDefault="00686002" w:rsidP="0028706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Pipe leakage</w:t>
            </w:r>
          </w:p>
        </w:tc>
        <w:tc>
          <w:tcPr>
            <w:tcW w:w="1834" w:type="dxa"/>
          </w:tcPr>
          <w:p w14:paraId="74A1AEE3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50%</w:t>
            </w:r>
          </w:p>
        </w:tc>
        <w:tc>
          <w:tcPr>
            <w:tcW w:w="1824" w:type="dxa"/>
          </w:tcPr>
          <w:p w14:paraId="79BF23D0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 xml:space="preserve">3 </w:t>
            </w:r>
            <w:proofErr w:type="gramStart"/>
            <w:r>
              <w:rPr>
                <w:rFonts w:ascii="Arial" w:hAnsi="Arial"/>
                <w:sz w:val="22"/>
                <w:szCs w:val="22"/>
                <w:lang w:val="en-ZA"/>
              </w:rPr>
              <w:t>( will</w:t>
            </w:r>
            <w:proofErr w:type="gramEnd"/>
            <w:r>
              <w:rPr>
                <w:rFonts w:ascii="Arial" w:hAnsi="Arial"/>
                <w:sz w:val="22"/>
                <w:szCs w:val="22"/>
                <w:lang w:val="en-ZA"/>
              </w:rPr>
              <w:t xml:space="preserve"> stop construction for </w:t>
            </w:r>
            <w:r>
              <w:rPr>
                <w:rFonts w:ascii="Arial" w:hAnsi="Arial"/>
                <w:sz w:val="22"/>
                <w:szCs w:val="22"/>
                <w:lang w:val="en-ZA"/>
              </w:rPr>
              <w:lastRenderedPageBreak/>
              <w:t>a little while until problem is fixed)</w:t>
            </w:r>
          </w:p>
        </w:tc>
        <w:tc>
          <w:tcPr>
            <w:tcW w:w="1833" w:type="dxa"/>
          </w:tcPr>
          <w:p w14:paraId="34CDCB63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lastRenderedPageBreak/>
              <w:t>2 (Can go unnoticed)</w:t>
            </w:r>
          </w:p>
        </w:tc>
        <w:tc>
          <w:tcPr>
            <w:tcW w:w="1823" w:type="dxa"/>
          </w:tcPr>
          <w:p w14:paraId="5600734C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 xml:space="preserve">While installing or testing </w:t>
            </w:r>
            <w:r>
              <w:rPr>
                <w:rFonts w:ascii="Arial" w:hAnsi="Arial"/>
                <w:sz w:val="22"/>
                <w:szCs w:val="22"/>
                <w:lang w:val="en-ZA"/>
              </w:rPr>
              <w:lastRenderedPageBreak/>
              <w:t>pipping system</w:t>
            </w:r>
          </w:p>
        </w:tc>
      </w:tr>
      <w:tr w:rsidR="00686002" w14:paraId="06D75DB2" w14:textId="77777777" w:rsidTr="1614D04C">
        <w:tc>
          <w:tcPr>
            <w:tcW w:w="1928" w:type="dxa"/>
          </w:tcPr>
          <w:p w14:paraId="382C740E" w14:textId="77777777" w:rsidR="00686002" w:rsidRDefault="00686002" w:rsidP="0028706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Serious injury</w:t>
            </w:r>
          </w:p>
        </w:tc>
        <w:tc>
          <w:tcPr>
            <w:tcW w:w="1834" w:type="dxa"/>
          </w:tcPr>
          <w:p w14:paraId="1C6D21CB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50%</w:t>
            </w:r>
          </w:p>
        </w:tc>
        <w:tc>
          <w:tcPr>
            <w:tcW w:w="1824" w:type="dxa"/>
          </w:tcPr>
          <w:p w14:paraId="21B62105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5 (work must stop immediately</w:t>
            </w:r>
          </w:p>
        </w:tc>
        <w:tc>
          <w:tcPr>
            <w:tcW w:w="1833" w:type="dxa"/>
          </w:tcPr>
          <w:p w14:paraId="631D801A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1 (Wound is visible)</w:t>
            </w:r>
          </w:p>
        </w:tc>
        <w:tc>
          <w:tcPr>
            <w:tcW w:w="1823" w:type="dxa"/>
          </w:tcPr>
          <w:p w14:paraId="7DC843A0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While working with equipment</w:t>
            </w:r>
          </w:p>
        </w:tc>
      </w:tr>
    </w:tbl>
    <w:p w14:paraId="0F321FDA" w14:textId="77777777" w:rsidR="00686002" w:rsidRDefault="00686002" w:rsidP="00686002">
      <w:pPr>
        <w:spacing w:line="480" w:lineRule="auto"/>
        <w:rPr>
          <w:rFonts w:ascii="Arial" w:hAnsi="Arial"/>
          <w:sz w:val="22"/>
          <w:szCs w:val="22"/>
          <w:lang w:val="en-ZA"/>
        </w:rPr>
      </w:pPr>
      <w:commentRangeStart w:id="3"/>
      <w:commentRangeEnd w:id="3"/>
      <w:r>
        <w:commentReference w:id="3"/>
      </w:r>
    </w:p>
    <w:p w14:paraId="06524C29" w14:textId="3560FA68" w:rsidR="4223B3DD" w:rsidRDefault="4223B3DD" w:rsidP="1614D04C">
      <w:pPr>
        <w:spacing w:line="480" w:lineRule="auto"/>
        <w:rPr>
          <w:rFonts w:ascii="Calibri" w:hAnsi="Calibri"/>
          <w:highlight w:val="yellow"/>
          <w:lang w:val="en-ZA"/>
        </w:rPr>
      </w:pPr>
      <w:r w:rsidRPr="1614D04C">
        <w:rPr>
          <w:rFonts w:ascii="Calibri" w:hAnsi="Calibri"/>
          <w:highlight w:val="yellow"/>
          <w:lang w:val="en-ZA"/>
        </w:rPr>
        <w:t>Define your risks in paragraph form</w:t>
      </w:r>
      <w:r w:rsidR="5B97ECB6" w:rsidRPr="1614D04C">
        <w:rPr>
          <w:rFonts w:ascii="Calibri" w:hAnsi="Calibri"/>
          <w:highlight w:val="yellow"/>
          <w:lang w:val="en-ZA"/>
        </w:rPr>
        <w:t xml:space="preserve"> </w:t>
      </w:r>
      <w:proofErr w:type="gramStart"/>
      <w:r w:rsidR="5B97ECB6" w:rsidRPr="1614D04C">
        <w:rPr>
          <w:rFonts w:ascii="Calibri" w:hAnsi="Calibri"/>
          <w:highlight w:val="yellow"/>
          <w:lang w:val="en-ZA"/>
        </w:rPr>
        <w:t>here.</w:t>
      </w:r>
      <w:r w:rsidRPr="1614D04C">
        <w:rPr>
          <w:rFonts w:ascii="Calibri" w:hAnsi="Calibri"/>
          <w:highlight w:val="yellow"/>
          <w:lang w:val="en-ZA"/>
        </w:rPr>
        <w:t>.</w:t>
      </w:r>
      <w:proofErr w:type="gramEnd"/>
      <w:r w:rsidR="12F47649" w:rsidRPr="1614D04C">
        <w:rPr>
          <w:rFonts w:ascii="Calibri" w:hAnsi="Calibri"/>
          <w:highlight w:val="yellow"/>
          <w:lang w:val="en-ZA"/>
        </w:rPr>
        <w:t>Be thorough so reader understands severity or not of the risk being given.</w:t>
      </w:r>
    </w:p>
    <w:p w14:paraId="7DD426FC" w14:textId="3564F1C2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Likelihood to Score:</w:t>
      </w:r>
    </w:p>
    <w:p w14:paraId="6773AD8E" w14:textId="0CE6B2E5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10%- 20%: 1 Very unlikely</w:t>
      </w:r>
    </w:p>
    <w:p w14:paraId="08328441" w14:textId="5D8D0DF0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21%- 30%: unlikely</w:t>
      </w:r>
    </w:p>
    <w:p w14:paraId="71ADCF11" w14:textId="5FA202E7" w:rsidR="5E8C2C95" w:rsidRDefault="5E8C2C95" w:rsidP="5E8C2C95">
      <w:pPr>
        <w:spacing w:line="480" w:lineRule="auto"/>
        <w:rPr>
          <w:rFonts w:ascii="Calibri" w:hAnsi="Calibri"/>
          <w:lang w:val="en-ZA"/>
        </w:rPr>
      </w:pPr>
    </w:p>
    <w:p w14:paraId="6C97EE42" w14:textId="4122C69F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50%-70%: 4: highly likely</w:t>
      </w:r>
    </w:p>
    <w:p w14:paraId="7899234E" w14:textId="767DDF0A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71-99%: very highly likely</w:t>
      </w:r>
    </w:p>
    <w:p w14:paraId="3002D173" w14:textId="2B475B53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1614D04C">
        <w:rPr>
          <w:rFonts w:ascii="Calibri" w:hAnsi="Calibri"/>
          <w:lang w:val="en-ZA"/>
        </w:rPr>
        <w:t>Impact</w:t>
      </w:r>
      <w:commentRangeStart w:id="4"/>
      <w:r w:rsidRPr="1614D04C">
        <w:rPr>
          <w:rFonts w:ascii="Calibri" w:hAnsi="Calibri"/>
          <w:lang w:val="en-ZA"/>
        </w:rPr>
        <w:t>:</w:t>
      </w:r>
      <w:commentRangeEnd w:id="4"/>
      <w:r>
        <w:commentReference w:id="4"/>
      </w:r>
      <w:r w:rsidRPr="1614D04C">
        <w:rPr>
          <w:rFonts w:ascii="Calibri" w:hAnsi="Calibri"/>
          <w:lang w:val="en-ZA"/>
        </w:rPr>
        <w:t xml:space="preserve"> </w:t>
      </w:r>
    </w:p>
    <w:p w14:paraId="73D5127E" w14:textId="3C0837D3" w:rsidR="5E8C2C95" w:rsidRDefault="5E8C2C95" w:rsidP="5E8C2C95">
      <w:pPr>
        <w:spacing w:line="480" w:lineRule="auto"/>
        <w:rPr>
          <w:rFonts w:ascii="Calibri" w:hAnsi="Calibri"/>
          <w:lang w:val="en-ZA"/>
        </w:rPr>
      </w:pPr>
    </w:p>
    <w:p w14:paraId="5F0B791F" w14:textId="67209696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 xml:space="preserve">Define </w:t>
      </w:r>
    </w:p>
    <w:p w14:paraId="67388716" w14:textId="17ABD274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1</w:t>
      </w:r>
    </w:p>
    <w:p w14:paraId="600BA491" w14:textId="507A3D78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 xml:space="preserve">2: </w:t>
      </w:r>
    </w:p>
    <w:p w14:paraId="6015F04F" w14:textId="0C710FC6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3:</w:t>
      </w:r>
    </w:p>
    <w:p w14:paraId="7F9AE4C0" w14:textId="1B0D66C2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4:</w:t>
      </w:r>
    </w:p>
    <w:p w14:paraId="5B69A34A" w14:textId="21D19FA0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>5:</w:t>
      </w:r>
    </w:p>
    <w:p w14:paraId="43BA279C" w14:textId="64BF3E2D" w:rsidR="1C86BD00" w:rsidRDefault="1C86BD00" w:rsidP="5E8C2C95">
      <w:pPr>
        <w:spacing w:line="480" w:lineRule="auto"/>
        <w:rPr>
          <w:rFonts w:ascii="Calibri" w:hAnsi="Calibri"/>
          <w:lang w:val="en-ZA"/>
        </w:rPr>
      </w:pPr>
      <w:r w:rsidRPr="5E8C2C95">
        <w:rPr>
          <w:rFonts w:ascii="Calibri" w:hAnsi="Calibri"/>
          <w:lang w:val="en-ZA"/>
        </w:rPr>
        <w:t xml:space="preserve">Detection </w:t>
      </w:r>
    </w:p>
    <w:p w14:paraId="56B2C861" w14:textId="447AF9AA" w:rsidR="5E8C2C95" w:rsidRDefault="5E8C2C95" w:rsidP="5E8C2C95">
      <w:pPr>
        <w:spacing w:line="480" w:lineRule="auto"/>
        <w:rPr>
          <w:rFonts w:ascii="Calibri" w:hAnsi="Calibri"/>
          <w:lang w:val="en-ZA"/>
        </w:rPr>
      </w:pPr>
    </w:p>
    <w:p w14:paraId="4A881A86" w14:textId="2921826D" w:rsidR="5E8C2C95" w:rsidRDefault="5E8C2C95" w:rsidP="5E8C2C95">
      <w:pPr>
        <w:spacing w:line="480" w:lineRule="auto"/>
        <w:rPr>
          <w:rFonts w:ascii="Calibri" w:hAnsi="Calibri"/>
          <w:lang w:val="en-ZA"/>
        </w:rPr>
      </w:pPr>
    </w:p>
    <w:p w14:paraId="10FCABCA" w14:textId="77777777" w:rsidR="00686002" w:rsidRDefault="00686002" w:rsidP="00686002">
      <w:pPr>
        <w:spacing w:line="480" w:lineRule="auto"/>
        <w:jc w:val="right"/>
        <w:rPr>
          <w:rFonts w:ascii="Arial" w:hAnsi="Arial"/>
          <w:b/>
          <w:bCs/>
          <w:sz w:val="22"/>
          <w:szCs w:val="22"/>
          <w:lang w:val="en-ZA"/>
        </w:rPr>
      </w:pPr>
      <w:r>
        <w:rPr>
          <w:rFonts w:ascii="Arial" w:hAnsi="Arial"/>
          <w:b/>
          <w:bCs/>
          <w:sz w:val="22"/>
          <w:szCs w:val="22"/>
          <w:lang w:val="en-ZA"/>
        </w:rPr>
        <w:lastRenderedPageBreak/>
        <w:t>Key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88"/>
        <w:gridCol w:w="958"/>
        <w:gridCol w:w="1193"/>
      </w:tblGrid>
      <w:tr w:rsidR="00686002" w14:paraId="4DF212EF" w14:textId="77777777" w:rsidTr="0028706E">
        <w:trPr>
          <w:trHeight w:val="526"/>
          <w:jc w:val="right"/>
        </w:trPr>
        <w:tc>
          <w:tcPr>
            <w:tcW w:w="1288" w:type="dxa"/>
          </w:tcPr>
          <w:p w14:paraId="485723B2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Likelihood</w:t>
            </w:r>
          </w:p>
        </w:tc>
        <w:tc>
          <w:tcPr>
            <w:tcW w:w="958" w:type="dxa"/>
          </w:tcPr>
          <w:p w14:paraId="52015029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Impact</w:t>
            </w:r>
          </w:p>
        </w:tc>
        <w:tc>
          <w:tcPr>
            <w:tcW w:w="1193" w:type="dxa"/>
          </w:tcPr>
          <w:p w14:paraId="176D0F56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Detection difficulty</w:t>
            </w:r>
          </w:p>
        </w:tc>
      </w:tr>
      <w:tr w:rsidR="00686002" w14:paraId="271EC04E" w14:textId="77777777" w:rsidTr="0028706E">
        <w:trPr>
          <w:trHeight w:val="792"/>
          <w:jc w:val="right"/>
        </w:trPr>
        <w:tc>
          <w:tcPr>
            <w:tcW w:w="1288" w:type="dxa"/>
          </w:tcPr>
          <w:p w14:paraId="5ACD399B" w14:textId="77777777" w:rsidR="00686002" w:rsidRDefault="00686002" w:rsidP="0028706E">
            <w:pPr>
              <w:spacing w:line="480" w:lineRule="auto"/>
              <w:jc w:val="righ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%</w:t>
            </w:r>
          </w:p>
        </w:tc>
        <w:tc>
          <w:tcPr>
            <w:tcW w:w="958" w:type="dxa"/>
          </w:tcPr>
          <w:p w14:paraId="0E27E6E6" w14:textId="77777777" w:rsidR="00686002" w:rsidRDefault="00686002" w:rsidP="0028706E">
            <w:pPr>
              <w:wordWrap w:val="0"/>
              <w:spacing w:line="480" w:lineRule="auto"/>
              <w:jc w:val="righ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1 (not much)-5 (very much)</w:t>
            </w:r>
          </w:p>
        </w:tc>
        <w:tc>
          <w:tcPr>
            <w:tcW w:w="1193" w:type="dxa"/>
          </w:tcPr>
          <w:p w14:paraId="2BD1B523" w14:textId="77777777" w:rsidR="00686002" w:rsidRDefault="00686002" w:rsidP="0028706E">
            <w:pPr>
              <w:wordWrap w:val="0"/>
              <w:spacing w:line="480" w:lineRule="auto"/>
              <w:jc w:val="righ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1(easy to detect) - 5 (hard to detect)</w:t>
            </w:r>
          </w:p>
        </w:tc>
      </w:tr>
    </w:tbl>
    <w:p w14:paraId="61C439D7" w14:textId="77777777" w:rsidR="00686002" w:rsidRDefault="00686002" w:rsidP="00686002">
      <w:pPr>
        <w:spacing w:line="480" w:lineRule="auto"/>
        <w:jc w:val="right"/>
        <w:rPr>
          <w:rFonts w:ascii="Arial" w:hAnsi="Arial"/>
          <w:b/>
          <w:bCs/>
          <w:sz w:val="22"/>
          <w:szCs w:val="22"/>
          <w:lang w:val="en-ZA"/>
        </w:rPr>
      </w:pPr>
    </w:p>
    <w:p w14:paraId="3FEBCE36" w14:textId="77777777" w:rsidR="00686002" w:rsidRDefault="00686002" w:rsidP="00686002">
      <w:pPr>
        <w:spacing w:line="480" w:lineRule="auto"/>
        <w:rPr>
          <w:rFonts w:ascii="Arial" w:hAnsi="Arial"/>
          <w:b/>
          <w:bCs/>
          <w:sz w:val="22"/>
          <w:szCs w:val="22"/>
          <w:lang w:val="en-ZA"/>
        </w:rPr>
      </w:pPr>
      <w:r>
        <w:rPr>
          <w:rFonts w:ascii="Arial" w:hAnsi="Arial"/>
          <w:b/>
          <w:bCs/>
          <w:sz w:val="22"/>
          <w:szCs w:val="22"/>
          <w:lang w:val="en-ZA"/>
        </w:rPr>
        <w:t>3.3 Contingency Matrix</w:t>
      </w:r>
    </w:p>
    <w:p w14:paraId="5452D70A" w14:textId="77777777" w:rsidR="00686002" w:rsidRDefault="00686002" w:rsidP="00686002">
      <w:pPr>
        <w:spacing w:line="480" w:lineRule="auto"/>
        <w:rPr>
          <w:rFonts w:ascii="Arial" w:hAnsi="Arial"/>
          <w:b/>
          <w:bCs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807"/>
        <w:gridCol w:w="1814"/>
        <w:gridCol w:w="1828"/>
        <w:gridCol w:w="1879"/>
      </w:tblGrid>
      <w:tr w:rsidR="00686002" w14:paraId="069CB2CD" w14:textId="77777777" w:rsidTr="1614D04C">
        <w:tc>
          <w:tcPr>
            <w:tcW w:w="1914" w:type="dxa"/>
            <w:shd w:val="clear" w:color="auto" w:fill="DAE3F3"/>
          </w:tcPr>
          <w:p w14:paraId="09108A48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Risk</w:t>
            </w:r>
          </w:p>
        </w:tc>
        <w:tc>
          <w:tcPr>
            <w:tcW w:w="1807" w:type="dxa"/>
            <w:shd w:val="clear" w:color="auto" w:fill="DAE3F3"/>
          </w:tcPr>
          <w:p w14:paraId="5A9591FE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Response</w:t>
            </w:r>
          </w:p>
        </w:tc>
        <w:tc>
          <w:tcPr>
            <w:tcW w:w="1814" w:type="dxa"/>
            <w:shd w:val="clear" w:color="auto" w:fill="DAE3F3"/>
          </w:tcPr>
          <w:p w14:paraId="370EB310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Trigger (what is observed)</w:t>
            </w:r>
          </w:p>
        </w:tc>
        <w:tc>
          <w:tcPr>
            <w:tcW w:w="1828" w:type="dxa"/>
            <w:shd w:val="clear" w:color="auto" w:fill="DAE3F3"/>
          </w:tcPr>
          <w:p w14:paraId="49F834F8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Contingency plan</w:t>
            </w:r>
          </w:p>
        </w:tc>
        <w:tc>
          <w:tcPr>
            <w:tcW w:w="1879" w:type="dxa"/>
            <w:shd w:val="clear" w:color="auto" w:fill="DAE3F3"/>
          </w:tcPr>
          <w:p w14:paraId="5214E4DC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ZA"/>
              </w:rPr>
              <w:t>Who is responsible</w:t>
            </w:r>
          </w:p>
        </w:tc>
      </w:tr>
      <w:tr w:rsidR="00686002" w14:paraId="4237432A" w14:textId="77777777" w:rsidTr="1614D04C">
        <w:tc>
          <w:tcPr>
            <w:tcW w:w="1914" w:type="dxa"/>
          </w:tcPr>
          <w:p w14:paraId="44842502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Snake bites</w:t>
            </w:r>
          </w:p>
        </w:tc>
        <w:tc>
          <w:tcPr>
            <w:tcW w:w="1807" w:type="dxa"/>
          </w:tcPr>
          <w:p w14:paraId="1C8CA2F5" w14:textId="77777777" w:rsidR="00686002" w:rsidRDefault="00686002" w:rsidP="1614D04C">
            <w:pPr>
              <w:spacing w:line="480" w:lineRule="auto"/>
              <w:rPr>
                <w:rFonts w:ascii="Arial" w:hAnsi="Arial"/>
                <w:sz w:val="22"/>
                <w:szCs w:val="22"/>
                <w:highlight w:val="yellow"/>
                <w:lang w:val="en-ZA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  <w:lang w:val="en-ZA"/>
              </w:rPr>
              <w:t>Transfer</w:t>
            </w:r>
          </w:p>
        </w:tc>
        <w:tc>
          <w:tcPr>
            <w:tcW w:w="1814" w:type="dxa"/>
          </w:tcPr>
          <w:p w14:paraId="5A5453B0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Two puncture wounds and swelling around wound</w:t>
            </w:r>
          </w:p>
        </w:tc>
        <w:tc>
          <w:tcPr>
            <w:tcW w:w="1828" w:type="dxa"/>
          </w:tcPr>
          <w:p w14:paraId="701B7A1A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Seek medical attention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  <w:lang w:val="en-ZA"/>
              </w:rPr>
              <w:t>( call</w:t>
            </w:r>
            <w:proofErr w:type="gramEnd"/>
            <w:r>
              <w:rPr>
                <w:rFonts w:ascii="Arial" w:hAnsi="Arial"/>
                <w:sz w:val="22"/>
                <w:szCs w:val="22"/>
                <w:lang w:val="en-ZA"/>
              </w:rPr>
              <w:t xml:space="preserve"> 911)</w:t>
            </w:r>
          </w:p>
        </w:tc>
        <w:tc>
          <w:tcPr>
            <w:tcW w:w="1879" w:type="dxa"/>
          </w:tcPr>
          <w:p w14:paraId="69281840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commentRangeStart w:id="5"/>
            <w:r w:rsidRPr="1614D04C">
              <w:rPr>
                <w:rFonts w:ascii="Arial" w:hAnsi="Arial"/>
                <w:sz w:val="22"/>
                <w:szCs w:val="22"/>
                <w:lang w:val="en-ZA"/>
              </w:rPr>
              <w:t>Site</w:t>
            </w:r>
            <w:commentRangeEnd w:id="5"/>
            <w:r>
              <w:commentReference w:id="5"/>
            </w:r>
            <w:r w:rsidRPr="1614D04C">
              <w:rPr>
                <w:rFonts w:ascii="Arial" w:hAnsi="Arial"/>
                <w:sz w:val="22"/>
                <w:szCs w:val="22"/>
                <w:lang w:val="en-ZA"/>
              </w:rPr>
              <w:t xml:space="preserve"> supervisor/safety manager</w:t>
            </w:r>
          </w:p>
        </w:tc>
      </w:tr>
      <w:tr w:rsidR="00686002" w14:paraId="71C0F13D" w14:textId="77777777" w:rsidTr="1614D04C">
        <w:tc>
          <w:tcPr>
            <w:tcW w:w="1914" w:type="dxa"/>
          </w:tcPr>
          <w:p w14:paraId="5D187C05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Hurricane</w:t>
            </w:r>
          </w:p>
        </w:tc>
        <w:tc>
          <w:tcPr>
            <w:tcW w:w="1807" w:type="dxa"/>
          </w:tcPr>
          <w:p w14:paraId="0F5ABCE3" w14:textId="77777777" w:rsidR="00686002" w:rsidRDefault="00686002" w:rsidP="0028706E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Mitigate</w:t>
            </w:r>
          </w:p>
        </w:tc>
        <w:tc>
          <w:tcPr>
            <w:tcW w:w="1814" w:type="dxa"/>
          </w:tcPr>
          <w:p w14:paraId="270D079D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Weather report indicates your site is in direct path</w:t>
            </w:r>
          </w:p>
        </w:tc>
        <w:tc>
          <w:tcPr>
            <w:tcW w:w="1828" w:type="dxa"/>
          </w:tcPr>
          <w:p w14:paraId="39E9DFE3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Batten down the site, move equipment and staff to safe location</w:t>
            </w:r>
          </w:p>
        </w:tc>
        <w:tc>
          <w:tcPr>
            <w:tcW w:w="1879" w:type="dxa"/>
          </w:tcPr>
          <w:p w14:paraId="5C3ED6BD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Safety manager</w:t>
            </w:r>
          </w:p>
        </w:tc>
      </w:tr>
      <w:tr w:rsidR="00686002" w14:paraId="1FFD7CA7" w14:textId="77777777" w:rsidTr="1614D04C">
        <w:tc>
          <w:tcPr>
            <w:tcW w:w="1914" w:type="dxa"/>
          </w:tcPr>
          <w:p w14:paraId="11F3B689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Gas leak</w:t>
            </w:r>
          </w:p>
        </w:tc>
        <w:tc>
          <w:tcPr>
            <w:tcW w:w="1807" w:type="dxa"/>
          </w:tcPr>
          <w:p w14:paraId="4DAE6588" w14:textId="77777777" w:rsidR="00686002" w:rsidRDefault="00686002" w:rsidP="0028706E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Mitigate</w:t>
            </w:r>
          </w:p>
        </w:tc>
        <w:tc>
          <w:tcPr>
            <w:tcW w:w="1814" w:type="dxa"/>
          </w:tcPr>
          <w:p w14:paraId="367A025A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Air smell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  <w:lang w:val="en-ZA"/>
              </w:rPr>
              <w:t xml:space="preserve"> of gas</w:t>
            </w:r>
          </w:p>
        </w:tc>
        <w:tc>
          <w:tcPr>
            <w:tcW w:w="1828" w:type="dxa"/>
          </w:tcPr>
          <w:p w14:paraId="01B8F869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1614D04C">
              <w:rPr>
                <w:rFonts w:ascii="Arial" w:hAnsi="Arial"/>
                <w:sz w:val="22"/>
                <w:szCs w:val="22"/>
              </w:rPr>
              <w:t xml:space="preserve">Remove all staff and homeowners from the house </w:t>
            </w:r>
            <w:r w:rsidRPr="1614D04C">
              <w:rPr>
                <w:rFonts w:ascii="Arial" w:hAnsi="Arial"/>
                <w:sz w:val="22"/>
                <w:szCs w:val="22"/>
                <w:highlight w:val="yellow"/>
              </w:rPr>
              <w:lastRenderedPageBreak/>
              <w:t>and call 911</w:t>
            </w:r>
          </w:p>
        </w:tc>
        <w:tc>
          <w:tcPr>
            <w:tcW w:w="1879" w:type="dxa"/>
          </w:tcPr>
          <w:p w14:paraId="301E9316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Safety manager</w:t>
            </w:r>
          </w:p>
        </w:tc>
      </w:tr>
      <w:tr w:rsidR="00686002" w14:paraId="2DCBF3F6" w14:textId="77777777" w:rsidTr="1614D04C">
        <w:tc>
          <w:tcPr>
            <w:tcW w:w="1914" w:type="dxa"/>
          </w:tcPr>
          <w:p w14:paraId="5AA3CBFD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Electrocution</w:t>
            </w:r>
          </w:p>
        </w:tc>
        <w:tc>
          <w:tcPr>
            <w:tcW w:w="1807" w:type="dxa"/>
          </w:tcPr>
          <w:p w14:paraId="58D58106" w14:textId="77777777" w:rsidR="00686002" w:rsidRDefault="00686002" w:rsidP="1614D04C">
            <w:pPr>
              <w:spacing w:line="480" w:lineRule="auto"/>
              <w:rPr>
                <w:rFonts w:ascii="Arial" w:hAnsi="Arial"/>
                <w:sz w:val="22"/>
                <w:szCs w:val="22"/>
                <w:highlight w:val="yellow"/>
                <w:lang w:val="en-ZA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  <w:lang w:val="en-ZA"/>
              </w:rPr>
              <w:t>Transfer</w:t>
            </w:r>
          </w:p>
        </w:tc>
        <w:tc>
          <w:tcPr>
            <w:tcW w:w="1814" w:type="dxa"/>
          </w:tcPr>
          <w:p w14:paraId="11C3B466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lang w:val="en-ZA"/>
              </w:rPr>
            </w:pPr>
            <w:r>
              <w:rPr>
                <w:rFonts w:ascii="Arial" w:hAnsi="Arial"/>
                <w:sz w:val="22"/>
                <w:szCs w:val="22"/>
                <w:lang w:val="en-ZA"/>
              </w:rPr>
              <w:t>Worker is unconscious, has burn</w:t>
            </w:r>
          </w:p>
        </w:tc>
        <w:tc>
          <w:tcPr>
            <w:tcW w:w="1828" w:type="dxa"/>
          </w:tcPr>
          <w:p w14:paraId="1BEC7224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Call 911, look after worker</w:t>
            </w:r>
          </w:p>
        </w:tc>
        <w:tc>
          <w:tcPr>
            <w:tcW w:w="1879" w:type="dxa"/>
          </w:tcPr>
          <w:p w14:paraId="58E394AF" w14:textId="77777777" w:rsidR="00686002" w:rsidRDefault="00686002" w:rsidP="1614D04C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highlight w:val="yellow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</w:rPr>
              <w:t>Safety manager</w:t>
            </w:r>
          </w:p>
        </w:tc>
      </w:tr>
      <w:tr w:rsidR="00686002" w14:paraId="53B52C85" w14:textId="77777777" w:rsidTr="1614D04C">
        <w:tc>
          <w:tcPr>
            <w:tcW w:w="1914" w:type="dxa"/>
          </w:tcPr>
          <w:p w14:paraId="045AFDE9" w14:textId="77777777" w:rsidR="00686002" w:rsidRDefault="00686002" w:rsidP="0028706E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Pipe leakage</w:t>
            </w:r>
          </w:p>
        </w:tc>
        <w:tc>
          <w:tcPr>
            <w:tcW w:w="1807" w:type="dxa"/>
          </w:tcPr>
          <w:p w14:paraId="31CB8972" w14:textId="77777777" w:rsidR="00686002" w:rsidRDefault="00686002" w:rsidP="1614D04C">
            <w:pPr>
              <w:spacing w:line="480" w:lineRule="auto"/>
              <w:rPr>
                <w:rFonts w:ascii="Arial" w:hAnsi="Arial"/>
                <w:sz w:val="22"/>
                <w:szCs w:val="22"/>
                <w:highlight w:val="yellow"/>
                <w:lang w:val="en-ZA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  <w:lang w:val="en-ZA"/>
              </w:rPr>
              <w:t>Repair</w:t>
            </w:r>
          </w:p>
        </w:tc>
        <w:tc>
          <w:tcPr>
            <w:tcW w:w="1814" w:type="dxa"/>
          </w:tcPr>
          <w:p w14:paraId="68649DEC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Pipe is clearly leaking </w:t>
            </w:r>
          </w:p>
        </w:tc>
        <w:tc>
          <w:tcPr>
            <w:tcW w:w="1828" w:type="dxa"/>
          </w:tcPr>
          <w:p w14:paraId="770B59D2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Repair pipe leakage and test plumbing system again</w:t>
            </w:r>
          </w:p>
        </w:tc>
        <w:tc>
          <w:tcPr>
            <w:tcW w:w="1879" w:type="dxa"/>
          </w:tcPr>
          <w:p w14:paraId="0981CD7F" w14:textId="77777777" w:rsidR="00686002" w:rsidRDefault="00686002" w:rsidP="0028706E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1614D04C">
              <w:rPr>
                <w:rFonts w:ascii="Arial" w:hAnsi="Arial"/>
                <w:sz w:val="22"/>
                <w:szCs w:val="22"/>
              </w:rPr>
              <w:t>Supervisor</w:t>
            </w:r>
            <w:commentRangeStart w:id="6"/>
            <w:commentRangeEnd w:id="6"/>
            <w:r>
              <w:commentReference w:id="6"/>
            </w:r>
          </w:p>
        </w:tc>
      </w:tr>
      <w:tr w:rsidR="00686002" w14:paraId="1814AAE6" w14:textId="77777777" w:rsidTr="1614D04C">
        <w:tc>
          <w:tcPr>
            <w:tcW w:w="1914" w:type="dxa"/>
          </w:tcPr>
          <w:p w14:paraId="6879CAAC" w14:textId="77777777" w:rsidR="00686002" w:rsidRDefault="00686002" w:rsidP="0028706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Serious injury</w:t>
            </w:r>
          </w:p>
        </w:tc>
        <w:tc>
          <w:tcPr>
            <w:tcW w:w="1807" w:type="dxa"/>
          </w:tcPr>
          <w:p w14:paraId="236118F4" w14:textId="77777777" w:rsidR="00686002" w:rsidRDefault="00686002" w:rsidP="1614D04C">
            <w:pPr>
              <w:spacing w:line="480" w:lineRule="auto"/>
              <w:rPr>
                <w:rFonts w:ascii="Arial" w:hAnsi="Arial"/>
                <w:sz w:val="22"/>
                <w:szCs w:val="22"/>
                <w:highlight w:val="yellow"/>
                <w:lang w:val="en-ZA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  <w:lang w:val="en-ZA"/>
              </w:rPr>
              <w:t>Transfer</w:t>
            </w:r>
          </w:p>
        </w:tc>
        <w:tc>
          <w:tcPr>
            <w:tcW w:w="1814" w:type="dxa"/>
          </w:tcPr>
          <w:p w14:paraId="5F0714C4" w14:textId="77777777" w:rsidR="00686002" w:rsidRDefault="00686002" w:rsidP="1614D04C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highlight w:val="yellow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</w:rPr>
              <w:t>Worker is gushing blood out of their wound</w:t>
            </w:r>
          </w:p>
        </w:tc>
        <w:tc>
          <w:tcPr>
            <w:tcW w:w="1828" w:type="dxa"/>
          </w:tcPr>
          <w:p w14:paraId="2DB49206" w14:textId="77777777" w:rsidR="00686002" w:rsidRDefault="00686002" w:rsidP="1614D04C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highlight w:val="yellow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</w:rPr>
              <w:t>Call 911, help worker stop the bleeding</w:t>
            </w:r>
          </w:p>
        </w:tc>
        <w:tc>
          <w:tcPr>
            <w:tcW w:w="1879" w:type="dxa"/>
          </w:tcPr>
          <w:p w14:paraId="0352BC76" w14:textId="77777777" w:rsidR="00686002" w:rsidRDefault="00686002" w:rsidP="1614D04C">
            <w:pPr>
              <w:spacing w:line="480" w:lineRule="auto"/>
              <w:jc w:val="left"/>
              <w:rPr>
                <w:rFonts w:ascii="Arial" w:hAnsi="Arial"/>
                <w:sz w:val="22"/>
                <w:szCs w:val="22"/>
                <w:highlight w:val="yellow"/>
              </w:rPr>
            </w:pPr>
            <w:r w:rsidRPr="1614D04C">
              <w:rPr>
                <w:rFonts w:ascii="Arial" w:hAnsi="Arial"/>
                <w:sz w:val="22"/>
                <w:szCs w:val="22"/>
                <w:highlight w:val="yellow"/>
              </w:rPr>
              <w:t>Supervisor</w:t>
            </w:r>
            <w:commentRangeStart w:id="7"/>
            <w:commentRangeEnd w:id="7"/>
            <w:r>
              <w:commentReference w:id="7"/>
            </w:r>
          </w:p>
        </w:tc>
      </w:tr>
    </w:tbl>
    <w:p w14:paraId="6BECFD97" w14:textId="1062D0A7" w:rsidR="00686002" w:rsidRDefault="24A2551B" w:rsidP="00686002">
      <w:pPr>
        <w:spacing w:line="480" w:lineRule="auto"/>
        <w:rPr>
          <w:rFonts w:ascii="Arial" w:hAnsi="Arial"/>
          <w:sz w:val="28"/>
          <w:szCs w:val="28"/>
          <w:lang w:val="en-ZA"/>
        </w:rPr>
      </w:pPr>
      <w:r w:rsidRPr="5E8C2C95">
        <w:rPr>
          <w:rFonts w:ascii="Arial" w:hAnsi="Arial"/>
          <w:sz w:val="28"/>
          <w:szCs w:val="28"/>
          <w:lang w:val="en-ZA"/>
        </w:rPr>
        <w:t>Mitigate means reduce lilelhood of occurrence or reduce impact</w:t>
      </w:r>
    </w:p>
    <w:p w14:paraId="7DC977FF" w14:textId="77777777" w:rsidR="00686002" w:rsidRDefault="00686002" w:rsidP="00686002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*Note: Bellow are the sites used for the above tables</w:t>
      </w:r>
    </w:p>
    <w:p w14:paraId="350D7270" w14:textId="27F08308" w:rsidR="00686002" w:rsidRDefault="00686002" w:rsidP="1614D04C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1614D04C">
        <w:rPr>
          <w:rFonts w:ascii="Arial" w:hAnsi="Arial"/>
          <w:sz w:val="22"/>
          <w:szCs w:val="22"/>
        </w:rPr>
        <w:t xml:space="preserve">Collier, E. (2017, October 18). Ten Common Construction Site Hazards. Hub from High </w:t>
      </w:r>
      <w:r>
        <w:tab/>
      </w:r>
      <w:r w:rsidRPr="1614D04C">
        <w:rPr>
          <w:rFonts w:ascii="Arial" w:hAnsi="Arial"/>
          <w:sz w:val="22"/>
          <w:szCs w:val="22"/>
        </w:rPr>
        <w:t xml:space="preserve">speed training. Retrieved April 4, 2021, from </w:t>
      </w:r>
      <w:r>
        <w:tab/>
      </w:r>
      <w:r w:rsidRPr="1614D04C">
        <w:rPr>
          <w:rFonts w:ascii="Arial" w:hAnsi="Arial"/>
          <w:sz w:val="22"/>
          <w:szCs w:val="22"/>
        </w:rPr>
        <w:t>https//www.highspeedtraining.co.uk/hub/common-construction-hazards/</w:t>
      </w:r>
      <w:commentRangeStart w:id="8"/>
      <w:commentRangeEnd w:id="8"/>
      <w:r>
        <w:commentReference w:id="8"/>
      </w:r>
    </w:p>
    <w:p w14:paraId="5FEC15D1" w14:textId="7C28201A" w:rsidR="00686002" w:rsidRDefault="00686002" w:rsidP="5E8C2C95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5E8C2C95">
        <w:rPr>
          <w:rFonts w:ascii="Arial" w:hAnsi="Arial"/>
          <w:sz w:val="22"/>
          <w:szCs w:val="22"/>
        </w:rPr>
        <w:t xml:space="preserve">Holley, P. (2020, August 21). Why One Expert Predicts Major Hurricane Hitting Houston </w:t>
      </w:r>
      <w:r>
        <w:tab/>
      </w:r>
      <w:r w:rsidRPr="5E8C2C95">
        <w:rPr>
          <w:rFonts w:ascii="Arial" w:hAnsi="Arial"/>
          <w:sz w:val="22"/>
          <w:szCs w:val="22"/>
        </w:rPr>
        <w:t xml:space="preserve">Would Be "America's Chernoby". TexasMonthly. Retrieved April 4, 2021, from </w:t>
      </w:r>
      <w:r>
        <w:tab/>
      </w:r>
      <w:r w:rsidRPr="5E8C2C95">
        <w:rPr>
          <w:rFonts w:ascii="Arial" w:hAnsi="Arial"/>
          <w:sz w:val="22"/>
          <w:szCs w:val="22"/>
        </w:rPr>
        <w:t>https://www.texasmonthly.com/news-politics/houston-hurricane-ship-channel-orourke/</w:t>
      </w:r>
    </w:p>
    <w:p w14:paraId="7F0DD8AD" w14:textId="77777777" w:rsidR="00686002" w:rsidRDefault="00686002" w:rsidP="00686002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O'Neil, M. E., Mack, K. A., Gilchrist, J., &amp; Wozniak, E. J. (2007). Snakebite Injuries Treated in </w:t>
      </w:r>
      <w:r>
        <w:rPr>
          <w:rFonts w:ascii="Arial" w:hAnsi="Arial"/>
          <w:sz w:val="22"/>
          <w:szCs w:val="22"/>
        </w:rPr>
        <w:tab/>
        <w:t xml:space="preserve">United States Emergency Departments, 2001-2004. Wilderness and Envirnmental </w:t>
      </w:r>
      <w:r>
        <w:rPr>
          <w:rFonts w:ascii="Arial" w:hAnsi="Arial"/>
          <w:sz w:val="22"/>
          <w:szCs w:val="22"/>
        </w:rPr>
        <w:tab/>
        <w:t>Medicine, 7. PIIS1080603207702569.pdf</w:t>
      </w:r>
    </w:p>
    <w:p w14:paraId="7B3BE400" w14:textId="77777777" w:rsidR="001223F6" w:rsidRDefault="004436C1"/>
    <w:sectPr w:rsidR="001223F6" w:rsidSect="00E4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hipley, Margaret" w:date="2021-04-14T16:17:00Z" w:initials="SM">
    <w:p w14:paraId="164E4AB0" w14:textId="51C30583" w:rsidR="1614D04C" w:rsidRDefault="1614D04C">
      <w:r>
        <w:t>designate each source for data on probabilities as I have done with a superscript</w:t>
      </w:r>
      <w:r>
        <w:annotationRef/>
      </w:r>
    </w:p>
  </w:comment>
  <w:comment w:id="2" w:author="Shipley, Margaret" w:date="2021-04-14T16:17:00Z" w:initials="SM">
    <w:p w14:paraId="41575E82" w14:textId="50DE6910" w:rsidR="1614D04C" w:rsidRDefault="1614D04C">
      <w:r>
        <w:t>this is where not when</w:t>
      </w:r>
      <w:r>
        <w:annotationRef/>
      </w:r>
    </w:p>
  </w:comment>
  <w:comment w:id="3" w:author="Shipley, Margaret" w:date="2021-04-14T16:31:00Z" w:initials="SM">
    <w:p w14:paraId="22A743BF" w14:textId="13E1B8A7" w:rsidR="1614D04C" w:rsidRDefault="1614D04C">
      <w:r>
        <w:t>I only see 6 but your source says 10.</w:t>
      </w:r>
      <w:r>
        <w:annotationRef/>
      </w:r>
    </w:p>
  </w:comment>
  <w:comment w:id="4" w:author="Shipley, Margaret" w:date="2021-04-14T16:20:00Z" w:initials="SM">
    <w:p w14:paraId="5F71CA81" w14:textId="4CDC5DF8" w:rsidR="1614D04C" w:rsidRDefault="1614D04C">
      <w:r>
        <w:t>Define the range of probabilities for each score and give qualitative meaning such as Very Unlikely, Unlikely, etc. Below that define scores of 1-5 for Impact and 1-5 for Detection Difficulty. What do the scores mean?</w:t>
      </w:r>
      <w:r>
        <w:annotationRef/>
      </w:r>
    </w:p>
  </w:comment>
  <w:comment w:id="5" w:author="Shipley, Margaret" w:date="2021-04-14T16:21:00Z" w:initials="SM">
    <w:p w14:paraId="6B2F97A5" w14:textId="23AB3029" w:rsidR="1614D04C" w:rsidRDefault="1614D04C">
      <w:r>
        <w:t>Transfer means to pay someone who takes over this risk; police, ambulance, hospital workers, etc.</w:t>
      </w:r>
      <w:r>
        <w:annotationRef/>
      </w:r>
    </w:p>
  </w:comment>
  <w:comment w:id="6" w:author="Shipley, Margaret" w:date="2021-04-14T16:23:00Z" w:initials="SM">
    <w:p w14:paraId="48780AA9" w14:textId="509BC5E5" w:rsidR="1614D04C" w:rsidRDefault="1614D04C">
      <w:r>
        <w:t>Not a Response</w:t>
      </w:r>
      <w:r>
        <w:annotationRef/>
      </w:r>
    </w:p>
  </w:comment>
  <w:comment w:id="7" w:author="Shipley, Margaret" w:date="2021-04-14T16:24:00Z" w:initials="SM">
    <w:p w14:paraId="3FD7B466" w14:textId="6E912C9A" w:rsidR="1614D04C" w:rsidRDefault="1614D04C">
      <w:r>
        <w:t>same issue of Transfer</w:t>
      </w:r>
      <w:r>
        <w:annotationRef/>
      </w:r>
    </w:p>
  </w:comment>
  <w:comment w:id="8" w:author="Shipley, Margaret" w:date="2021-04-14T16:30:00Z" w:initials="SM">
    <w:p w14:paraId="7FEFEDF0" w14:textId="74399D64" w:rsidR="1614D04C" w:rsidRDefault="1614D04C">
      <w:r>
        <w:t>I could not find your risks at this site; are you sure of it? Probabilities must be from a source, not made up.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4E4AB0" w15:done="0"/>
  <w15:commentEx w15:paraId="41575E82" w15:done="0"/>
  <w15:commentEx w15:paraId="22A743BF" w15:done="0"/>
  <w15:commentEx w15:paraId="5F71CA81" w15:done="0"/>
  <w15:commentEx w15:paraId="6B2F97A5" w15:done="0"/>
  <w15:commentEx w15:paraId="48780AA9" w15:done="0"/>
  <w15:commentEx w15:paraId="3FD7B466" w15:done="0"/>
  <w15:commentEx w15:paraId="7FEFED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6EFD257" w16cex:dateUtc="2021-04-14T21:17:00Z"/>
  <w16cex:commentExtensible w16cex:durableId="16726519" w16cex:dateUtc="2021-04-14T21:17:00Z"/>
  <w16cex:commentExtensible w16cex:durableId="62157119" w16cex:dateUtc="2021-04-14T21:31:00Z"/>
  <w16cex:commentExtensible w16cex:durableId="6F82CBCD" w16cex:dateUtc="2021-04-14T21:20:00Z"/>
  <w16cex:commentExtensible w16cex:durableId="5CB96233" w16cex:dateUtc="2021-04-14T21:21:00Z"/>
  <w16cex:commentExtensible w16cex:durableId="6A56BD50" w16cex:dateUtc="2021-04-14T21:23:00Z"/>
  <w16cex:commentExtensible w16cex:durableId="1C0A58EE" w16cex:dateUtc="2021-04-14T21:24:00Z"/>
  <w16cex:commentExtensible w16cex:durableId="39F135FD" w16cex:dateUtc="2021-04-14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E4AB0" w16cid:durableId="06EFD257"/>
  <w16cid:commentId w16cid:paraId="41575E82" w16cid:durableId="16726519"/>
  <w16cid:commentId w16cid:paraId="22A743BF" w16cid:durableId="62157119"/>
  <w16cid:commentId w16cid:paraId="5F71CA81" w16cid:durableId="6F82CBCD"/>
  <w16cid:commentId w16cid:paraId="6B2F97A5" w16cid:durableId="5CB96233"/>
  <w16cid:commentId w16cid:paraId="48780AA9" w16cid:durableId="6A56BD50"/>
  <w16cid:commentId w16cid:paraId="3FD7B466" w16cid:durableId="1C0A58EE"/>
  <w16cid:commentId w16cid:paraId="7FEFEDF0" w16cid:durableId="39F13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B2E5"/>
    <w:multiLevelType w:val="singleLevel"/>
    <w:tmpl w:val="0318B2E5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4FEB2132"/>
    <w:multiLevelType w:val="hybridMultilevel"/>
    <w:tmpl w:val="4C244FF0"/>
    <w:lvl w:ilvl="0" w:tplc="35E4EF40">
      <w:start w:val="1"/>
      <w:numFmt w:val="lowerLetter"/>
      <w:lvlText w:val="%1."/>
      <w:lvlJc w:val="left"/>
      <w:pPr>
        <w:ind w:left="720" w:hanging="360"/>
      </w:pPr>
    </w:lvl>
    <w:lvl w:ilvl="1" w:tplc="27F695A8">
      <w:start w:val="1"/>
      <w:numFmt w:val="lowerLetter"/>
      <w:lvlText w:val="%2."/>
      <w:lvlJc w:val="left"/>
      <w:pPr>
        <w:ind w:left="1440" w:hanging="360"/>
      </w:pPr>
    </w:lvl>
    <w:lvl w:ilvl="2" w:tplc="E02C75C8">
      <w:start w:val="1"/>
      <w:numFmt w:val="lowerRoman"/>
      <w:lvlText w:val="%3."/>
      <w:lvlJc w:val="right"/>
      <w:pPr>
        <w:ind w:left="2160" w:hanging="180"/>
      </w:pPr>
    </w:lvl>
    <w:lvl w:ilvl="3" w:tplc="09D6A9D2">
      <w:start w:val="1"/>
      <w:numFmt w:val="decimal"/>
      <w:lvlText w:val="%4."/>
      <w:lvlJc w:val="left"/>
      <w:pPr>
        <w:ind w:left="2880" w:hanging="360"/>
      </w:pPr>
    </w:lvl>
    <w:lvl w:ilvl="4" w:tplc="5EF41894">
      <w:start w:val="1"/>
      <w:numFmt w:val="lowerLetter"/>
      <w:lvlText w:val="%5."/>
      <w:lvlJc w:val="left"/>
      <w:pPr>
        <w:ind w:left="3600" w:hanging="360"/>
      </w:pPr>
    </w:lvl>
    <w:lvl w:ilvl="5" w:tplc="32E270DC">
      <w:start w:val="1"/>
      <w:numFmt w:val="lowerRoman"/>
      <w:lvlText w:val="%6."/>
      <w:lvlJc w:val="right"/>
      <w:pPr>
        <w:ind w:left="4320" w:hanging="180"/>
      </w:pPr>
    </w:lvl>
    <w:lvl w:ilvl="6" w:tplc="26388F94">
      <w:start w:val="1"/>
      <w:numFmt w:val="decimal"/>
      <w:lvlText w:val="%7."/>
      <w:lvlJc w:val="left"/>
      <w:pPr>
        <w:ind w:left="5040" w:hanging="360"/>
      </w:pPr>
    </w:lvl>
    <w:lvl w:ilvl="7" w:tplc="94FC23AC">
      <w:start w:val="1"/>
      <w:numFmt w:val="lowerLetter"/>
      <w:lvlText w:val="%8."/>
      <w:lvlJc w:val="left"/>
      <w:pPr>
        <w:ind w:left="5760" w:hanging="360"/>
      </w:pPr>
    </w:lvl>
    <w:lvl w:ilvl="8" w:tplc="E7AC37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ipley, Margaret">
    <w15:presenceInfo w15:providerId="AD" w15:userId="S::shipleym@uhd.edu::af6da082-6c24-44bf-9968-b7227a53fe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02"/>
    <w:rsid w:val="00326B4F"/>
    <w:rsid w:val="004436C1"/>
    <w:rsid w:val="00686002"/>
    <w:rsid w:val="00E422FD"/>
    <w:rsid w:val="01BF40D7"/>
    <w:rsid w:val="0EAC2246"/>
    <w:rsid w:val="12F47649"/>
    <w:rsid w:val="1614D04C"/>
    <w:rsid w:val="1C86BD00"/>
    <w:rsid w:val="1EA2ACD2"/>
    <w:rsid w:val="2151D964"/>
    <w:rsid w:val="24897A26"/>
    <w:rsid w:val="24A2551B"/>
    <w:rsid w:val="295CEB49"/>
    <w:rsid w:val="35BEE4B7"/>
    <w:rsid w:val="399DAEB5"/>
    <w:rsid w:val="3BE97A0A"/>
    <w:rsid w:val="3EE4C2C4"/>
    <w:rsid w:val="3F72470F"/>
    <w:rsid w:val="4223B3DD"/>
    <w:rsid w:val="4C4C378B"/>
    <w:rsid w:val="5198DD28"/>
    <w:rsid w:val="561DB973"/>
    <w:rsid w:val="573115A4"/>
    <w:rsid w:val="581CEB11"/>
    <w:rsid w:val="597C636A"/>
    <w:rsid w:val="5B97ECB6"/>
    <w:rsid w:val="5E8C2C95"/>
    <w:rsid w:val="65FD6FE9"/>
    <w:rsid w:val="6727A030"/>
    <w:rsid w:val="6AC2A22F"/>
    <w:rsid w:val="71C8B64A"/>
    <w:rsid w:val="71E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DCC6"/>
  <w15:chartTrackingRefBased/>
  <w15:docId w15:val="{BB97FEAB-2BB0-424D-A470-61E4192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02"/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860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002"/>
    <w:rPr>
      <w:rFonts w:eastAsiaTheme="minorEastAsia"/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qFormat/>
    <w:rsid w:val="00686002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C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EF3E6D81D1A4FBE136A46DDADED3D" ma:contentTypeVersion="7" ma:contentTypeDescription="Create a new document." ma:contentTypeScope="" ma:versionID="7615b4e6872c60944cff2bfd65da4e87">
  <xsd:schema xmlns:xsd="http://www.w3.org/2001/XMLSchema" xmlns:xs="http://www.w3.org/2001/XMLSchema" xmlns:p="http://schemas.microsoft.com/office/2006/metadata/properties" xmlns:ns2="acd67c94-7f8e-4d15-aea6-5fe30acbe945" targetNamespace="http://schemas.microsoft.com/office/2006/metadata/properties" ma:root="true" ma:fieldsID="5d30828bc19f9396cad9a7fabe64fcfb" ns2:_="">
    <xsd:import namespace="acd67c94-7f8e-4d15-aea6-5fe30acbe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7c94-7f8e-4d15-aea6-5fe30acb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33669-D8C9-42D1-81B3-1F103B5CA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8FD0B-359B-4E12-974E-0343BC862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C806F-1696-4732-B342-5E131899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67c94-7f8e-4d15-aea6-5fe30acbe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Tillis-Metoyer, Da'mon</dc:creator>
  <cp:keywords/>
  <dc:description/>
  <cp:lastModifiedBy>Tillis Metoyer, Damon J</cp:lastModifiedBy>
  <cp:revision>2</cp:revision>
  <dcterms:created xsi:type="dcterms:W3CDTF">2021-04-15T12:54:00Z</dcterms:created>
  <dcterms:modified xsi:type="dcterms:W3CDTF">2021-04-15T12:54:00Z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0x010100FB1EF3E6D81D1A4FBE136A46DDADED3D</vt:lpwstr>
  </property>
</Properties>
</file>