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2ECB" w14:textId="77777777" w:rsidR="00A97DAB" w:rsidRDefault="00A97DAB" w:rsidP="008A3D6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539F72B" w14:textId="77777777" w:rsidR="00A97DAB" w:rsidRDefault="00A97DAB" w:rsidP="008A3D6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7C86C1A" w14:textId="66057D9A" w:rsidR="008A3D60" w:rsidRPr="00C31BEA" w:rsidRDefault="008A3D60" w:rsidP="00C31BE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A3D60">
        <w:rPr>
          <w:b/>
          <w:sz w:val="24"/>
          <w:szCs w:val="24"/>
          <w:u w:val="single"/>
        </w:rPr>
        <w:t>DRUG BROCHURE RUBRIC</w:t>
      </w:r>
    </w:p>
    <w:p w14:paraId="7EE7D990" w14:textId="77777777" w:rsidR="008A3D60" w:rsidRPr="008A3D60" w:rsidRDefault="008A3D60" w:rsidP="008A3D60">
      <w:pPr>
        <w:spacing w:after="0" w:line="240" w:lineRule="auto"/>
        <w:jc w:val="center"/>
      </w:pPr>
      <w:r w:rsidRPr="008A3D60">
        <w:t>NR 275</w:t>
      </w:r>
    </w:p>
    <w:p w14:paraId="1F926B64" w14:textId="77777777" w:rsidR="008A3D60" w:rsidRDefault="008A3D60" w:rsidP="008A3D60">
      <w:pPr>
        <w:spacing w:after="0" w:line="240" w:lineRule="auto"/>
        <w:jc w:val="center"/>
        <w:rPr>
          <w:b/>
        </w:rPr>
      </w:pPr>
    </w:p>
    <w:tbl>
      <w:tblPr>
        <w:tblW w:w="10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1784"/>
        <w:gridCol w:w="1816"/>
        <w:gridCol w:w="1980"/>
        <w:gridCol w:w="2592"/>
      </w:tblGrid>
      <w:tr w:rsidR="00A97DAB" w:rsidRPr="008A3D60" w14:paraId="5E51C43D" w14:textId="77777777" w:rsidTr="00A97DAB">
        <w:trPr>
          <w:trHeight w:val="544"/>
        </w:trPr>
        <w:tc>
          <w:tcPr>
            <w:tcW w:w="2152" w:type="dxa"/>
          </w:tcPr>
          <w:p w14:paraId="4F2E9B64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A0C30C8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CATEGORY</w:t>
            </w:r>
          </w:p>
          <w:p w14:paraId="50B8403F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478597B0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B191CDE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816" w:type="dxa"/>
          </w:tcPr>
          <w:p w14:paraId="3D755A00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0A7476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1 POINT</w:t>
            </w:r>
          </w:p>
        </w:tc>
        <w:tc>
          <w:tcPr>
            <w:tcW w:w="1980" w:type="dxa"/>
          </w:tcPr>
          <w:p w14:paraId="5E22B120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3F205CB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0 POINTS</w:t>
            </w:r>
          </w:p>
        </w:tc>
        <w:tc>
          <w:tcPr>
            <w:tcW w:w="2592" w:type="dxa"/>
          </w:tcPr>
          <w:p w14:paraId="26D52F8A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8D7F19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COMMENTS</w:t>
            </w:r>
          </w:p>
        </w:tc>
      </w:tr>
      <w:tr w:rsidR="00A97DAB" w14:paraId="02D069BD" w14:textId="77777777" w:rsidTr="00A97DAB">
        <w:trPr>
          <w:trHeight w:val="1184"/>
        </w:trPr>
        <w:tc>
          <w:tcPr>
            <w:tcW w:w="2152" w:type="dxa"/>
          </w:tcPr>
          <w:p w14:paraId="01E2300E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D5A3F08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A310DB7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6E82754" w14:textId="77777777" w:rsidR="008A3D60" w:rsidRP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CREATIVITY</w:t>
            </w:r>
          </w:p>
        </w:tc>
        <w:tc>
          <w:tcPr>
            <w:tcW w:w="1784" w:type="dxa"/>
          </w:tcPr>
          <w:p w14:paraId="4339B967" w14:textId="52EBB615" w:rsidR="008A3D60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Brochure is pleasing to the eye.  Incorporates graphics, pictures and/ or color to grab the reader’s attention</w:t>
            </w:r>
            <w:r w:rsidR="00351F98">
              <w:rPr>
                <w:sz w:val="20"/>
                <w:szCs w:val="20"/>
              </w:rPr>
              <w:t>.</w:t>
            </w:r>
          </w:p>
          <w:p w14:paraId="188A6FE0" w14:textId="77777777" w:rsidR="00A97DAB" w:rsidRPr="00A97DAB" w:rsidRDefault="00A97DAB" w:rsidP="00A97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11F2947B" w14:textId="7777777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Brochure has minimal graphics, pictures, and/or color.  Brochure does not grab the attention of the reader.</w:t>
            </w:r>
          </w:p>
        </w:tc>
        <w:tc>
          <w:tcPr>
            <w:tcW w:w="1980" w:type="dxa"/>
          </w:tcPr>
          <w:p w14:paraId="2236FDB0" w14:textId="7777777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No creativity has been used.  Only words. The brochure does not grab the attention of the reader.</w:t>
            </w:r>
          </w:p>
        </w:tc>
        <w:tc>
          <w:tcPr>
            <w:tcW w:w="2592" w:type="dxa"/>
          </w:tcPr>
          <w:p w14:paraId="32AF1BF6" w14:textId="77777777" w:rsidR="008A3D60" w:rsidRDefault="008A3D60" w:rsidP="00A97DAB">
            <w:pPr>
              <w:spacing w:after="0" w:line="240" w:lineRule="auto"/>
            </w:pPr>
          </w:p>
        </w:tc>
      </w:tr>
      <w:tr w:rsidR="00A97DAB" w14:paraId="3747713F" w14:textId="77777777" w:rsidTr="00A97DAB">
        <w:trPr>
          <w:trHeight w:val="1434"/>
        </w:trPr>
        <w:tc>
          <w:tcPr>
            <w:tcW w:w="2152" w:type="dxa"/>
          </w:tcPr>
          <w:p w14:paraId="10752213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8A8DF09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814C97" w14:textId="77777777" w:rsidR="008A3D60" w:rsidRP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PATIENT-FRIENDLY</w:t>
            </w:r>
          </w:p>
        </w:tc>
        <w:tc>
          <w:tcPr>
            <w:tcW w:w="1784" w:type="dxa"/>
          </w:tcPr>
          <w:p w14:paraId="5863FB1F" w14:textId="37B5140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Brochure is easy to understand with all layman’s terms.  Flow is easy to understand</w:t>
            </w:r>
            <w:r w:rsidR="00351F98"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14:paraId="0EA5ABEF" w14:textId="572DBBC3" w:rsidR="008A3D60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 xml:space="preserve">Brochure is </w:t>
            </w:r>
            <w:proofErr w:type="gramStart"/>
            <w:r w:rsidRPr="00A97DAB">
              <w:rPr>
                <w:sz w:val="20"/>
                <w:szCs w:val="20"/>
              </w:rPr>
              <w:t>fairly easy</w:t>
            </w:r>
            <w:proofErr w:type="gramEnd"/>
            <w:r w:rsidR="002D3234">
              <w:rPr>
                <w:sz w:val="20"/>
                <w:szCs w:val="20"/>
              </w:rPr>
              <w:t xml:space="preserve"> to understand with</w:t>
            </w:r>
            <w:r w:rsidRPr="00A97DAB">
              <w:rPr>
                <w:sz w:val="20"/>
                <w:szCs w:val="20"/>
              </w:rPr>
              <w:t xml:space="preserve"> 1-4 medical terms.  Flow is difficult in places to understand.</w:t>
            </w:r>
          </w:p>
          <w:p w14:paraId="04C19C56" w14:textId="77777777" w:rsidR="00A97DAB" w:rsidRPr="00A97DAB" w:rsidRDefault="00A97DAB" w:rsidP="00A97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973EAD" w14:textId="135F5BBB" w:rsidR="008A3D60" w:rsidRPr="00A97DAB" w:rsidRDefault="008A3D60" w:rsidP="00C85BE1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 xml:space="preserve">&gt;5 medical terms are used.  </w:t>
            </w:r>
            <w:r w:rsidR="00C85BE1">
              <w:rPr>
                <w:sz w:val="20"/>
                <w:szCs w:val="20"/>
              </w:rPr>
              <w:t>Appears</w:t>
            </w:r>
            <w:r w:rsidRPr="00A97DAB">
              <w:rPr>
                <w:sz w:val="20"/>
                <w:szCs w:val="20"/>
              </w:rPr>
              <w:t xml:space="preserve"> as if copied from a </w:t>
            </w:r>
            <w:proofErr w:type="gramStart"/>
            <w:r w:rsidRPr="00A97DAB">
              <w:rPr>
                <w:sz w:val="20"/>
                <w:szCs w:val="20"/>
              </w:rPr>
              <w:t>text book</w:t>
            </w:r>
            <w:proofErr w:type="gramEnd"/>
            <w:r w:rsidRPr="00A97DAB">
              <w:rPr>
                <w:sz w:val="20"/>
                <w:szCs w:val="20"/>
              </w:rPr>
              <w:t>.  Information is confusing.</w:t>
            </w:r>
          </w:p>
        </w:tc>
        <w:tc>
          <w:tcPr>
            <w:tcW w:w="2592" w:type="dxa"/>
          </w:tcPr>
          <w:p w14:paraId="4F4C2580" w14:textId="77777777" w:rsidR="008A3D60" w:rsidRDefault="008A3D60" w:rsidP="00A97DAB">
            <w:pPr>
              <w:spacing w:after="0" w:line="240" w:lineRule="auto"/>
            </w:pPr>
          </w:p>
        </w:tc>
      </w:tr>
      <w:tr w:rsidR="00A97DAB" w14:paraId="74B9DA2C" w14:textId="77777777" w:rsidTr="00A97DAB">
        <w:trPr>
          <w:trHeight w:val="1294"/>
        </w:trPr>
        <w:tc>
          <w:tcPr>
            <w:tcW w:w="2152" w:type="dxa"/>
          </w:tcPr>
          <w:p w14:paraId="4AD05E3F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BC60FE" w14:textId="70CDCF51" w:rsidR="008A3D60" w:rsidRPr="00A97DAB" w:rsidRDefault="00FB41F9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NAME &amp; FUNCTION</w:t>
            </w:r>
          </w:p>
          <w:p w14:paraId="73E1BC66" w14:textId="77777777" w:rsidR="008A3D60" w:rsidRPr="00A97DAB" w:rsidRDefault="008A3D60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360583E0" w14:textId="229B5365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Drug brand name and generic name are clearly labeled</w:t>
            </w:r>
            <w:r w:rsidR="00351F98">
              <w:rPr>
                <w:sz w:val="20"/>
                <w:szCs w:val="20"/>
              </w:rPr>
              <w:t>.</w:t>
            </w:r>
            <w:r w:rsidR="00FB41F9">
              <w:rPr>
                <w:sz w:val="20"/>
                <w:szCs w:val="20"/>
              </w:rPr>
              <w:t xml:space="preserve"> How the drug works in the body is addressed.</w:t>
            </w:r>
          </w:p>
        </w:tc>
        <w:tc>
          <w:tcPr>
            <w:tcW w:w="1816" w:type="dxa"/>
          </w:tcPr>
          <w:p w14:paraId="0CA0F4BB" w14:textId="290E1489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 xml:space="preserve">Only one of the names is visible </w:t>
            </w:r>
            <w:r w:rsidR="00FB41F9">
              <w:rPr>
                <w:sz w:val="20"/>
                <w:szCs w:val="20"/>
              </w:rPr>
              <w:t>or they are not clearly labeled but function is addressed.</w:t>
            </w:r>
          </w:p>
        </w:tc>
        <w:tc>
          <w:tcPr>
            <w:tcW w:w="1980" w:type="dxa"/>
          </w:tcPr>
          <w:p w14:paraId="15D960EF" w14:textId="77A7416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The name of the drug is not mentioned on the brochure</w:t>
            </w:r>
            <w:r w:rsidR="00FB41F9">
              <w:rPr>
                <w:sz w:val="20"/>
                <w:szCs w:val="20"/>
              </w:rPr>
              <w:t xml:space="preserve"> and the function of the drug is not addressed.</w:t>
            </w:r>
          </w:p>
        </w:tc>
        <w:tc>
          <w:tcPr>
            <w:tcW w:w="2592" w:type="dxa"/>
          </w:tcPr>
          <w:p w14:paraId="4F6870BD" w14:textId="77777777" w:rsidR="008A3D60" w:rsidRDefault="008A3D60" w:rsidP="00A97DAB">
            <w:pPr>
              <w:spacing w:after="0" w:line="240" w:lineRule="auto"/>
            </w:pPr>
          </w:p>
        </w:tc>
      </w:tr>
      <w:tr w:rsidR="00A97DAB" w14:paraId="54BCE95C" w14:textId="77777777" w:rsidTr="00A97DAB">
        <w:trPr>
          <w:trHeight w:val="1464"/>
        </w:trPr>
        <w:tc>
          <w:tcPr>
            <w:tcW w:w="2152" w:type="dxa"/>
          </w:tcPr>
          <w:p w14:paraId="18F3D02F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865AD6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957B3B0" w14:textId="77777777" w:rsidR="008A3D60" w:rsidRPr="00A97DAB" w:rsidRDefault="00A97DAB" w:rsidP="008A3D6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DRUG SIDE EFFECTS</w:t>
            </w:r>
          </w:p>
        </w:tc>
        <w:tc>
          <w:tcPr>
            <w:tcW w:w="1784" w:type="dxa"/>
          </w:tcPr>
          <w:p w14:paraId="249528A7" w14:textId="331F4D78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Section for side effects is clearly labeled.  At least 3 common side effects are listed</w:t>
            </w:r>
            <w:r w:rsidR="00351F98"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14:paraId="09454D9D" w14:textId="36151565" w:rsidR="008A3D60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Section for side effects is not clearly labeled and/or less than 3 side effects are listed</w:t>
            </w:r>
            <w:r w:rsidR="00351F98">
              <w:rPr>
                <w:sz w:val="20"/>
                <w:szCs w:val="20"/>
              </w:rPr>
              <w:t>.</w:t>
            </w:r>
          </w:p>
          <w:p w14:paraId="42BF2354" w14:textId="77777777" w:rsidR="00A97DAB" w:rsidRPr="00A97DAB" w:rsidRDefault="00A97DAB" w:rsidP="00A97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BB1632" w14:textId="7777777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Side effects are not included in this brochure.</w:t>
            </w:r>
          </w:p>
        </w:tc>
        <w:tc>
          <w:tcPr>
            <w:tcW w:w="2592" w:type="dxa"/>
          </w:tcPr>
          <w:p w14:paraId="594F5D58" w14:textId="77777777" w:rsidR="008A3D60" w:rsidRDefault="008A3D60" w:rsidP="00A97DAB">
            <w:pPr>
              <w:spacing w:after="0" w:line="240" w:lineRule="auto"/>
            </w:pPr>
          </w:p>
        </w:tc>
      </w:tr>
      <w:tr w:rsidR="00A97DAB" w14:paraId="2B9CFF2D" w14:textId="77777777" w:rsidTr="00A97DAB">
        <w:trPr>
          <w:trHeight w:val="1512"/>
        </w:trPr>
        <w:tc>
          <w:tcPr>
            <w:tcW w:w="2152" w:type="dxa"/>
          </w:tcPr>
          <w:p w14:paraId="6E5159F1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F4657E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E65ED3" w14:textId="77777777" w:rsid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D0AC81" w14:textId="77777777" w:rsidR="008A3D60" w:rsidRPr="00A97DAB" w:rsidRDefault="00A97DAB" w:rsidP="008A3D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FREQUENTLY ASKED QUESTIONS ABOUT THE DRUG</w:t>
            </w:r>
          </w:p>
        </w:tc>
        <w:tc>
          <w:tcPr>
            <w:tcW w:w="1784" w:type="dxa"/>
          </w:tcPr>
          <w:p w14:paraId="4F76A143" w14:textId="77777777" w:rsidR="008A3D60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Section for frequently asked questions is clearly labeled.  Addresses many issues with the drug including how to take it and what to do if patient has side effects.</w:t>
            </w:r>
          </w:p>
          <w:p w14:paraId="15155D5C" w14:textId="77777777" w:rsidR="00A97DAB" w:rsidRPr="00A97DAB" w:rsidRDefault="00A97DAB" w:rsidP="00A97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6FAB59FA" w14:textId="7777777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 xml:space="preserve">Section for frequently asked questions is not clearly labeled.  Information given is minimal.  Side effects are not addressed. </w:t>
            </w:r>
          </w:p>
        </w:tc>
        <w:tc>
          <w:tcPr>
            <w:tcW w:w="1980" w:type="dxa"/>
          </w:tcPr>
          <w:p w14:paraId="1BA7B792" w14:textId="77777777" w:rsidR="008A3D60" w:rsidRPr="00A97DAB" w:rsidRDefault="008A3D60" w:rsidP="00A97DAB">
            <w:pPr>
              <w:spacing w:after="0" w:line="240" w:lineRule="auto"/>
              <w:rPr>
                <w:sz w:val="20"/>
                <w:szCs w:val="20"/>
              </w:rPr>
            </w:pPr>
            <w:r w:rsidRPr="00A97DAB">
              <w:rPr>
                <w:sz w:val="20"/>
                <w:szCs w:val="20"/>
              </w:rPr>
              <w:t>There is no section for frequently asked questions.</w:t>
            </w:r>
          </w:p>
        </w:tc>
        <w:tc>
          <w:tcPr>
            <w:tcW w:w="2592" w:type="dxa"/>
          </w:tcPr>
          <w:p w14:paraId="0C3A1750" w14:textId="77777777" w:rsidR="008A3D60" w:rsidRDefault="008A3D60" w:rsidP="00A97DAB">
            <w:pPr>
              <w:spacing w:after="0" w:line="240" w:lineRule="auto"/>
            </w:pPr>
          </w:p>
        </w:tc>
      </w:tr>
      <w:tr w:rsidR="00A97DAB" w14:paraId="4BC4707A" w14:textId="77777777" w:rsidTr="00A97DAB">
        <w:trPr>
          <w:gridBefore w:val="4"/>
          <w:wBefore w:w="7732" w:type="dxa"/>
          <w:trHeight w:val="1419"/>
        </w:trPr>
        <w:tc>
          <w:tcPr>
            <w:tcW w:w="2592" w:type="dxa"/>
          </w:tcPr>
          <w:p w14:paraId="40F63425" w14:textId="77777777" w:rsidR="00A97DAB" w:rsidRDefault="00A97DAB" w:rsidP="00A97DAB">
            <w:pPr>
              <w:spacing w:after="0" w:line="240" w:lineRule="auto"/>
            </w:pPr>
          </w:p>
          <w:p w14:paraId="403B3E44" w14:textId="77777777" w:rsidR="00A97DAB" w:rsidRDefault="00A97DAB" w:rsidP="00A97D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 xml:space="preserve">TOTAL </w:t>
            </w:r>
          </w:p>
          <w:p w14:paraId="3BD093D7" w14:textId="77777777" w:rsidR="008A3D60" w:rsidRPr="00A97DAB" w:rsidRDefault="00A97DAB" w:rsidP="00A97D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7DAB">
              <w:rPr>
                <w:b/>
                <w:sz w:val="24"/>
                <w:szCs w:val="24"/>
              </w:rPr>
              <w:t>SCORE:</w:t>
            </w:r>
          </w:p>
        </w:tc>
      </w:tr>
    </w:tbl>
    <w:p w14:paraId="4A1BDC33" w14:textId="77777777" w:rsidR="00FC489E" w:rsidRDefault="00FC489E"/>
    <w:sectPr w:rsidR="00FC489E" w:rsidSect="00A97DA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1A75" w14:textId="77777777" w:rsidR="00E215EA" w:rsidRDefault="00E215EA" w:rsidP="008A3D60">
      <w:pPr>
        <w:spacing w:after="0" w:line="240" w:lineRule="auto"/>
      </w:pPr>
      <w:r>
        <w:separator/>
      </w:r>
    </w:p>
  </w:endnote>
  <w:endnote w:type="continuationSeparator" w:id="0">
    <w:p w14:paraId="5EE50DDC" w14:textId="77777777" w:rsidR="00E215EA" w:rsidRDefault="00E215EA" w:rsidP="008A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F1DE" w14:textId="77777777" w:rsidR="00E215EA" w:rsidRDefault="00E215EA" w:rsidP="008A3D60">
      <w:pPr>
        <w:spacing w:after="0" w:line="240" w:lineRule="auto"/>
      </w:pPr>
      <w:r>
        <w:separator/>
      </w:r>
    </w:p>
  </w:footnote>
  <w:footnote w:type="continuationSeparator" w:id="0">
    <w:p w14:paraId="7C462270" w14:textId="77777777" w:rsidR="00E215EA" w:rsidRDefault="00E215EA" w:rsidP="008A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60"/>
    <w:rsid w:val="002D3234"/>
    <w:rsid w:val="002E0D84"/>
    <w:rsid w:val="00351F98"/>
    <w:rsid w:val="004E1267"/>
    <w:rsid w:val="00522D57"/>
    <w:rsid w:val="005537D0"/>
    <w:rsid w:val="0069281E"/>
    <w:rsid w:val="006D725B"/>
    <w:rsid w:val="008A3D60"/>
    <w:rsid w:val="009365A7"/>
    <w:rsid w:val="009C6A03"/>
    <w:rsid w:val="00A97DAB"/>
    <w:rsid w:val="00B47D9D"/>
    <w:rsid w:val="00C31BEA"/>
    <w:rsid w:val="00C85BE1"/>
    <w:rsid w:val="00C97040"/>
    <w:rsid w:val="00CC0763"/>
    <w:rsid w:val="00CE5B05"/>
    <w:rsid w:val="00E215EA"/>
    <w:rsid w:val="00EC408B"/>
    <w:rsid w:val="00FB41F9"/>
    <w:rsid w:val="00FC3763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3AB5"/>
  <w15:docId w15:val="{A56FCEC3-F068-4BA5-B13F-7E9F1B2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Sewell, Katherine</dc:creator>
  <cp:lastModifiedBy>Oluchi Agueze</cp:lastModifiedBy>
  <cp:revision>2</cp:revision>
  <dcterms:created xsi:type="dcterms:W3CDTF">2021-09-28T17:59:00Z</dcterms:created>
  <dcterms:modified xsi:type="dcterms:W3CDTF">2021-09-28T17:59:00Z</dcterms:modified>
</cp:coreProperties>
</file>