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3C7E" w14:textId="77777777" w:rsidR="00C676A1" w:rsidRPr="00F46B86" w:rsidRDefault="00C676A1" w:rsidP="00AC156B">
      <w:pPr>
        <w:spacing w:line="360" w:lineRule="auto"/>
        <w:rPr>
          <w:rFonts w:ascii="Century Gothic" w:hAnsi="Century Gothic"/>
        </w:rPr>
      </w:pPr>
    </w:p>
    <w:p w14:paraId="4D23EE6A" w14:textId="2834B7EE" w:rsidR="00AC156B" w:rsidRPr="00F46B86" w:rsidRDefault="00F46B86" w:rsidP="00ED0CDE">
      <w:pPr>
        <w:jc w:val="center"/>
        <w:rPr>
          <w:rFonts w:ascii="Century Gothic" w:hAnsi="Century Gothic"/>
          <w:sz w:val="28"/>
          <w:szCs w:val="28"/>
        </w:rPr>
      </w:pPr>
      <w:r w:rsidRPr="00F46B86">
        <w:rPr>
          <w:rFonts w:ascii="Century Gothic" w:hAnsi="Century Gothic"/>
          <w:sz w:val="28"/>
          <w:szCs w:val="28"/>
        </w:rPr>
        <w:t>Project</w:t>
      </w:r>
      <w:r w:rsidR="00286CAD">
        <w:rPr>
          <w:rFonts w:ascii="Century Gothic" w:hAnsi="Century Gothic"/>
          <w:sz w:val="28"/>
          <w:szCs w:val="28"/>
        </w:rPr>
        <w:t xml:space="preserve">: </w:t>
      </w:r>
      <w:r w:rsidR="00C36571" w:rsidRPr="00C36571">
        <w:rPr>
          <w:rFonts w:ascii="Century Gothic" w:hAnsi="Century Gothic"/>
          <w:sz w:val="28"/>
          <w:szCs w:val="28"/>
        </w:rPr>
        <w:t>Water Quality Control in the Sacramento Valley (California, USA)</w:t>
      </w:r>
    </w:p>
    <w:p w14:paraId="34F15973" w14:textId="77777777" w:rsidR="00816DBF" w:rsidRPr="00F46B86" w:rsidRDefault="00816DBF" w:rsidP="00AC156B">
      <w:pPr>
        <w:spacing w:line="360" w:lineRule="auto"/>
        <w:rPr>
          <w:rFonts w:ascii="Century Gothic" w:hAnsi="Century Gothic"/>
        </w:rPr>
      </w:pPr>
    </w:p>
    <w:p w14:paraId="255C9C8E" w14:textId="77777777" w:rsidR="00C118E9" w:rsidRPr="00C118E9" w:rsidRDefault="00C118E9" w:rsidP="00C118E9">
      <w:pPr>
        <w:spacing w:line="360" w:lineRule="auto"/>
        <w:jc w:val="both"/>
        <w:rPr>
          <w:rFonts w:ascii="Century Gothic" w:hAnsi="Century Gothic"/>
          <w:u w:val="single"/>
        </w:rPr>
      </w:pPr>
      <w:r w:rsidRPr="00C118E9">
        <w:rPr>
          <w:rFonts w:ascii="Century Gothic" w:hAnsi="Century Gothic"/>
          <w:u w:val="single"/>
        </w:rPr>
        <w:t>Project Proposal</w:t>
      </w:r>
    </w:p>
    <w:p w14:paraId="7490915B" w14:textId="323B9FC7" w:rsidR="00E324DE" w:rsidRPr="00E324DE" w:rsidRDefault="00E324DE" w:rsidP="00E324DE">
      <w:pPr>
        <w:spacing w:line="360" w:lineRule="auto"/>
        <w:jc w:val="both"/>
        <w:rPr>
          <w:rFonts w:ascii="Century Gothic" w:hAnsi="Century Gothic"/>
        </w:rPr>
      </w:pPr>
      <w:r w:rsidRPr="00E324DE">
        <w:rPr>
          <w:rFonts w:ascii="Century Gothic" w:hAnsi="Century Gothic"/>
        </w:rPr>
        <w:t xml:space="preserve">The system of the Sacramento River in California has the configuration shown in Figure </w:t>
      </w:r>
      <w:r>
        <w:rPr>
          <w:rFonts w:ascii="Century Gothic" w:hAnsi="Century Gothic"/>
        </w:rPr>
        <w:t xml:space="preserve">1, </w:t>
      </w:r>
      <w:r w:rsidRPr="00E324DE">
        <w:rPr>
          <w:rFonts w:ascii="Century Gothic" w:hAnsi="Century Gothic"/>
        </w:rPr>
        <w:t>where H is a storage power plant with its reservoir R, I an irrigation district and P a pumping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station, which extracts water from the Sacramento via diversion D to feed district I, which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also receives the natural flow of a small river. In the stretch downstream from section A,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algal blooms, stimulated by the drainage flow from I laden with nitrogenous substances, often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occur and induce anoxic conditions. The regulation license of reservoir R prescribes that it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is the Hydropower Company (</w:t>
      </w:r>
      <w:r w:rsidR="002B1ECA">
        <w:rPr>
          <w:rFonts w:ascii="Century Gothic" w:hAnsi="Century Gothic"/>
        </w:rPr>
        <w:t>HC</w:t>
      </w:r>
      <w:r w:rsidRPr="00E324DE">
        <w:rPr>
          <w:rFonts w:ascii="Century Gothic" w:hAnsi="Century Gothic"/>
        </w:rPr>
        <w:t>) managing this plant that must prevent the occurrence of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such conditions, by maintaining the dissolved oxygen (</w:t>
      </w:r>
      <w:r w:rsidR="002B1ECA">
        <w:rPr>
          <w:rFonts w:ascii="Century Gothic" w:hAnsi="Century Gothic"/>
        </w:rPr>
        <w:t>DO</w:t>
      </w:r>
      <w:r w:rsidRPr="00E324DE">
        <w:rPr>
          <w:rFonts w:ascii="Century Gothic" w:hAnsi="Century Gothic"/>
        </w:rPr>
        <w:t>) concentration c</w:t>
      </w:r>
      <w:r w:rsidRPr="00E324DE">
        <w:rPr>
          <w:rFonts w:ascii="Century Gothic" w:hAnsi="Century Gothic"/>
          <w:vertAlign w:val="superscript"/>
        </w:rPr>
        <w:t>do</w:t>
      </w:r>
      <w:r w:rsidRPr="00E324DE">
        <w:rPr>
          <w:rFonts w:ascii="Century Gothic" w:hAnsi="Century Gothic"/>
        </w:rPr>
        <w:t xml:space="preserve"> in section A</w:t>
      </w:r>
      <w:r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not lower than a pre-determined threshold (</w:t>
      </w:r>
      <w:r w:rsidRPr="00E324DE">
        <w:rPr>
          <w:rFonts w:ascii="Century Gothic" w:hAnsi="Century Gothic"/>
          <w:u w:val="single"/>
        </w:rPr>
        <w:t>c</w:t>
      </w:r>
      <w:r w:rsidRPr="00E324DE">
        <w:rPr>
          <w:rFonts w:ascii="Century Gothic" w:hAnsi="Century Gothic"/>
          <w:vertAlign w:val="superscript"/>
        </w:rPr>
        <w:t>do</w:t>
      </w:r>
      <w:r w:rsidRPr="00E324DE">
        <w:rPr>
          <w:rFonts w:ascii="Century Gothic" w:hAnsi="Century Gothic"/>
        </w:rPr>
        <w:t>) for not fewer than 360 days a year. The</w:t>
      </w:r>
      <w:r w:rsidR="002B1ECA">
        <w:rPr>
          <w:rFonts w:ascii="Century Gothic" w:hAnsi="Century Gothic"/>
        </w:rPr>
        <w:t xml:space="preserve"> HC </w:t>
      </w:r>
      <w:r w:rsidRPr="00E324DE">
        <w:rPr>
          <w:rFonts w:ascii="Century Gothic" w:hAnsi="Century Gothic"/>
        </w:rPr>
        <w:t>can pursue this result by regulating appropriately the flow turbined by its plant, given</w:t>
      </w:r>
      <w:r w:rsidR="002B1ECA">
        <w:rPr>
          <w:rFonts w:ascii="Century Gothic" w:hAnsi="Century Gothic"/>
        </w:rPr>
        <w:t xml:space="preserve"> </w:t>
      </w:r>
      <w:r w:rsidRPr="00E324DE">
        <w:rPr>
          <w:rFonts w:ascii="Century Gothic" w:hAnsi="Century Gothic"/>
        </w:rPr>
        <w:t>that a turbine strongly oxygenates water. In the same section A the total nitrogen (</w:t>
      </w:r>
      <w:r w:rsidR="002B1ECA">
        <w:rPr>
          <w:rFonts w:ascii="Century Gothic" w:hAnsi="Century Gothic"/>
        </w:rPr>
        <w:t xml:space="preserve">TN) </w:t>
      </w:r>
      <w:r w:rsidRPr="00E324DE">
        <w:rPr>
          <w:rFonts w:ascii="Century Gothic" w:hAnsi="Century Gothic"/>
        </w:rPr>
        <w:t>concentration c</w:t>
      </w:r>
      <w:r w:rsidR="002B1ECA">
        <w:rPr>
          <w:rFonts w:ascii="Century Gothic" w:hAnsi="Century Gothic"/>
          <w:vertAlign w:val="superscript"/>
        </w:rPr>
        <w:t>TN</w:t>
      </w:r>
      <w:r w:rsidRPr="00E324DE">
        <w:rPr>
          <w:rFonts w:ascii="Century Gothic" w:hAnsi="Century Gothic"/>
        </w:rPr>
        <w:t xml:space="preserve"> is checked daily</w:t>
      </w:r>
      <w:r w:rsidR="002B1ECA">
        <w:rPr>
          <w:rFonts w:ascii="Century Gothic" w:hAnsi="Century Gothic"/>
        </w:rPr>
        <w:t>: it must be not higher than c</w:t>
      </w:r>
      <w:r w:rsidR="002B1ECA">
        <w:rPr>
          <w:rFonts w:ascii="Century Gothic" w:hAnsi="Century Gothic"/>
          <w:vertAlign w:val="superscript"/>
        </w:rPr>
        <w:t>-TN</w:t>
      </w:r>
      <w:r w:rsidRPr="00E324DE">
        <w:rPr>
          <w:rFonts w:ascii="Century Gothic" w:hAnsi="Century Gothic"/>
        </w:rPr>
        <w:t xml:space="preserve"> for not fewer than 360 days a year. Since, as we have seen, the nitrogen comes from the drainage flow from the irrigated land in I, the task of guaranteeing the non-violation of the standard on </w:t>
      </w:r>
      <w:r w:rsidR="002B1ECA">
        <w:rPr>
          <w:rFonts w:ascii="Century Gothic" w:hAnsi="Century Gothic"/>
        </w:rPr>
        <w:t>TN</w:t>
      </w:r>
      <w:r w:rsidRPr="00E324DE">
        <w:rPr>
          <w:rFonts w:ascii="Century Gothic" w:hAnsi="Century Gothic"/>
        </w:rPr>
        <w:t xml:space="preserve"> is assigned to the farmers, who have sluice-gates with which they can control the drainage flow. Obviously, when the latter is reduced, the level of the phreatic surface in I rises, and when this exceeds the level of the plant roots a stress is produced which leads to a reduction in the future harvest. The farmers also control pumping station P.</w:t>
      </w:r>
    </w:p>
    <w:p w14:paraId="2F1A4518" w14:textId="69254DB6" w:rsidR="00785EC5" w:rsidRPr="00286CAD" w:rsidRDefault="00E324DE" w:rsidP="00E324DE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</w:rPr>
      </w:pPr>
      <w:bookmarkStart w:id="0" w:name="_Hlk83797645"/>
      <w:r w:rsidRPr="00286CAD">
        <w:rPr>
          <w:rFonts w:ascii="Century Gothic" w:hAnsi="Century Gothic"/>
          <w:b/>
          <w:bCs/>
          <w:color w:val="000000" w:themeColor="text1"/>
          <w:highlight w:val="cyan"/>
        </w:rPr>
        <w:t>Design the regulation system for the farmers of I.</w:t>
      </w:r>
    </w:p>
    <w:bookmarkEnd w:id="0"/>
    <w:p w14:paraId="6020A08E" w14:textId="77777777" w:rsidR="0027323A" w:rsidRDefault="0027323A" w:rsidP="0027323A">
      <w:pPr>
        <w:spacing w:line="360" w:lineRule="auto"/>
        <w:jc w:val="both"/>
        <w:rPr>
          <w:rFonts w:ascii="Century Gothic" w:hAnsi="Century Gothic"/>
          <w:noProof/>
        </w:rPr>
      </w:pPr>
    </w:p>
    <w:p w14:paraId="5EBC43AC" w14:textId="0AF4ACF2" w:rsidR="0027323A" w:rsidRDefault="00991A4A" w:rsidP="00991A4A">
      <w:pPr>
        <w:spacing w:line="36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5511E1DA" wp14:editId="74A81F2E">
            <wp:extent cx="3718560" cy="227647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61" cy="22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5615" w14:textId="11D16A50" w:rsidR="00991A4A" w:rsidRPr="004C18BE" w:rsidRDefault="00991A4A" w:rsidP="00991A4A">
      <w:pPr>
        <w:pStyle w:val="Caption"/>
        <w:jc w:val="center"/>
        <w:rPr>
          <w:rFonts w:ascii="Century Gothic" w:hAnsi="Century Gothic"/>
          <w:b w:val="0"/>
          <w:color w:val="auto"/>
        </w:rPr>
      </w:pPr>
      <w:r w:rsidRPr="004C18BE">
        <w:rPr>
          <w:rFonts w:ascii="Century Gothic" w:hAnsi="Century Gothic"/>
          <w:color w:val="auto"/>
        </w:rPr>
        <w:t xml:space="preserve">Figure </w:t>
      </w:r>
      <w:r w:rsidRPr="004C18BE">
        <w:rPr>
          <w:rFonts w:ascii="Century Gothic" w:hAnsi="Century Gothic"/>
          <w:color w:val="auto"/>
        </w:rPr>
        <w:fldChar w:fldCharType="begin"/>
      </w:r>
      <w:r w:rsidRPr="004C18BE">
        <w:rPr>
          <w:rFonts w:ascii="Century Gothic" w:hAnsi="Century Gothic"/>
          <w:color w:val="auto"/>
        </w:rPr>
        <w:instrText xml:space="preserve"> SEQ Figure \* ARABIC </w:instrText>
      </w:r>
      <w:r w:rsidRPr="004C18BE">
        <w:rPr>
          <w:rFonts w:ascii="Century Gothic" w:hAnsi="Century Gothic"/>
          <w:color w:val="auto"/>
        </w:rPr>
        <w:fldChar w:fldCharType="separate"/>
      </w:r>
      <w:r>
        <w:rPr>
          <w:rFonts w:ascii="Century Gothic" w:hAnsi="Century Gothic"/>
          <w:noProof/>
          <w:color w:val="auto"/>
        </w:rPr>
        <w:t>1</w:t>
      </w:r>
      <w:r w:rsidRPr="004C18BE">
        <w:rPr>
          <w:rFonts w:ascii="Century Gothic" w:hAnsi="Century Gothic"/>
          <w:color w:val="auto"/>
        </w:rPr>
        <w:fldChar w:fldCharType="end"/>
      </w:r>
      <w:r w:rsidRPr="004C18BE">
        <w:rPr>
          <w:rFonts w:ascii="Century Gothic" w:hAnsi="Century Gothic"/>
          <w:color w:val="auto"/>
        </w:rPr>
        <w:t>.</w:t>
      </w:r>
      <w:r w:rsidRPr="004C18BE">
        <w:rPr>
          <w:rFonts w:ascii="Century Gothic" w:hAnsi="Century Gothic"/>
          <w:b w:val="0"/>
          <w:color w:val="auto"/>
        </w:rPr>
        <w:t xml:space="preserve"> The </w:t>
      </w:r>
      <w:r>
        <w:rPr>
          <w:rFonts w:ascii="Century Gothic" w:hAnsi="Century Gothic"/>
          <w:b w:val="0"/>
          <w:color w:val="auto"/>
        </w:rPr>
        <w:t>Sacramento River system</w:t>
      </w:r>
      <w:r w:rsidRPr="004C18BE">
        <w:rPr>
          <w:rFonts w:ascii="Century Gothic" w:hAnsi="Century Gothic"/>
          <w:b w:val="0"/>
          <w:color w:val="auto"/>
        </w:rPr>
        <w:t>.</w:t>
      </w:r>
    </w:p>
    <w:p w14:paraId="6D8C8365" w14:textId="77777777" w:rsidR="002B1ECA" w:rsidRDefault="002B1ECA" w:rsidP="00B671C9">
      <w:pPr>
        <w:spacing w:line="360" w:lineRule="auto"/>
        <w:jc w:val="both"/>
        <w:rPr>
          <w:rFonts w:ascii="Century Gothic" w:hAnsi="Century Gothic"/>
        </w:rPr>
      </w:pPr>
    </w:p>
    <w:p w14:paraId="49B8C0AE" w14:textId="6D124D6E" w:rsidR="006279B5" w:rsidRPr="00947F63" w:rsidRDefault="00D83AE3" w:rsidP="00ED5A4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Hints</w:t>
      </w:r>
    </w:p>
    <w:p w14:paraId="446C9061" w14:textId="77777777" w:rsidR="00ED5A4D" w:rsidRPr="00ED5A4D" w:rsidRDefault="00ED5A4D" w:rsidP="00ED5A4D">
      <w:p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• Reconnaissance:</w:t>
      </w:r>
    </w:p>
    <w:p w14:paraId="13EBAA63" w14:textId="6E1736D6" w:rsidR="00ED5A4D" w:rsidRPr="00ED5A4D" w:rsidRDefault="00ED5A4D" w:rsidP="00ED5A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What is the Project Goal? Who is the Decision-Maker?</w:t>
      </w:r>
    </w:p>
    <w:p w14:paraId="1FEA4546" w14:textId="0B9FB14C" w:rsidR="00ED5A4D" w:rsidRDefault="00ED5A4D" w:rsidP="00ED5A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What are the limits and the c</w:t>
      </w:r>
      <w:r>
        <w:rPr>
          <w:rFonts w:ascii="Century Gothic" w:hAnsi="Century Gothic"/>
        </w:rPr>
        <w:t>omponents of the water systems?</w:t>
      </w:r>
    </w:p>
    <w:p w14:paraId="52F466F0" w14:textId="79706232" w:rsidR="00ED5A4D" w:rsidRPr="00ED5A4D" w:rsidRDefault="00ED5A4D" w:rsidP="00ED5A4D">
      <w:p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• Identifying the Model:</w:t>
      </w:r>
    </w:p>
    <w:p w14:paraId="1B27DE4F" w14:textId="7F5BAA16" w:rsidR="00ED5A4D" w:rsidRPr="00ED5A4D" w:rsidRDefault="00ED5A4D" w:rsidP="00ED5A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Take special care in describing the legal environmental constraints.</w:t>
      </w:r>
    </w:p>
    <w:p w14:paraId="051DF044" w14:textId="63884F6B" w:rsidR="00ED5A4D" w:rsidRPr="00ED5A4D" w:rsidRDefault="00ED5A4D" w:rsidP="00ED5A4D">
      <w:p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• Designing Alternatives:</w:t>
      </w:r>
    </w:p>
    <w:p w14:paraId="68970378" w14:textId="48C8B4FE" w:rsidR="00ED5A4D" w:rsidRPr="00ED5A4D" w:rsidRDefault="00ED5A4D" w:rsidP="00ED5A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Define the objectives of the Design Problems.</w:t>
      </w:r>
    </w:p>
    <w:p w14:paraId="046CF73A" w14:textId="56D45A07" w:rsidR="00ED5A4D" w:rsidRPr="00ED5A4D" w:rsidRDefault="00ED5A4D" w:rsidP="00ED5A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Formulate the Design Problem that expresses the point of view of the farmers.</w:t>
      </w:r>
    </w:p>
    <w:p w14:paraId="63551D5F" w14:textId="2B8EA2A6" w:rsidR="00ED5A4D" w:rsidRPr="00ED5A4D" w:rsidRDefault="00ED5A4D" w:rsidP="00ED5A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How does one handle the presence of the hydropower plant in the Design Problem of the farmers?</w:t>
      </w:r>
    </w:p>
    <w:p w14:paraId="2653C364" w14:textId="4296CDC7" w:rsidR="00286CAD" w:rsidRPr="00947F63" w:rsidRDefault="00ED5A4D" w:rsidP="00286CA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entury Gothic" w:hAnsi="Century Gothic"/>
        </w:rPr>
      </w:pPr>
      <w:r w:rsidRPr="00ED5A4D">
        <w:rPr>
          <w:rFonts w:ascii="Century Gothic" w:hAnsi="Century Gothic"/>
        </w:rPr>
        <w:t>How does one solve the Design Problem?</w:t>
      </w:r>
    </w:p>
    <w:p w14:paraId="34BF8CFC" w14:textId="3F7E08A7" w:rsidR="00286CAD" w:rsidRPr="00286CAD" w:rsidRDefault="00286CAD" w:rsidP="00286CAD">
      <w:pPr>
        <w:spacing w:line="360" w:lineRule="auto"/>
        <w:jc w:val="both"/>
        <w:rPr>
          <w:rFonts w:ascii="Century Gothic" w:hAnsi="Century Gothic"/>
          <w:color w:val="FF0000"/>
          <w:sz w:val="36"/>
          <w:szCs w:val="36"/>
        </w:rPr>
      </w:pPr>
      <w:r w:rsidRPr="00286CAD">
        <w:rPr>
          <w:rFonts w:ascii="Century Gothic" w:hAnsi="Century Gothic"/>
          <w:color w:val="FF0000"/>
          <w:sz w:val="36"/>
          <w:szCs w:val="36"/>
        </w:rPr>
        <w:t>Task:</w:t>
      </w:r>
    </w:p>
    <w:p w14:paraId="51ADC043" w14:textId="77777777" w:rsidR="00286CAD" w:rsidRPr="00286CAD" w:rsidRDefault="00286CAD" w:rsidP="00286CAD">
      <w:pPr>
        <w:spacing w:line="360" w:lineRule="auto"/>
        <w:jc w:val="both"/>
        <w:rPr>
          <w:rFonts w:ascii="Century Gothic" w:hAnsi="Century Gothic"/>
          <w:b/>
          <w:bCs/>
        </w:rPr>
      </w:pPr>
      <w:r w:rsidRPr="00286CAD">
        <w:rPr>
          <w:rFonts w:ascii="Century Gothic" w:hAnsi="Century Gothic"/>
          <w:b/>
          <w:bCs/>
        </w:rPr>
        <w:t>Design the regulation system for the farmers of I.</w:t>
      </w:r>
    </w:p>
    <w:p w14:paraId="611EC1E9" w14:textId="3DD82759" w:rsidR="00286CAD" w:rsidRPr="00286CAD" w:rsidRDefault="00286CAD" w:rsidP="00286CAD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</w:rPr>
      </w:pPr>
      <w:r w:rsidRPr="00286CAD">
        <w:rPr>
          <w:rFonts w:ascii="Century Gothic" w:hAnsi="Century Gothic"/>
          <w:b/>
          <w:bCs/>
          <w:color w:val="000000" w:themeColor="text1"/>
        </w:rPr>
        <w:t>And solution to all the 7 points mentioned in the Hints Section</w:t>
      </w:r>
      <w:r w:rsidR="004F3BDC">
        <w:rPr>
          <w:rFonts w:ascii="Century Gothic" w:hAnsi="Century Gothic"/>
          <w:b/>
          <w:bCs/>
          <w:color w:val="000000" w:themeColor="text1"/>
        </w:rPr>
        <w:t>.</w:t>
      </w:r>
    </w:p>
    <w:sectPr w:rsidR="00286CAD" w:rsidRPr="00286CAD" w:rsidSect="00ED0CDE">
      <w:headerReference w:type="default" r:id="rId8"/>
      <w:footerReference w:type="even" r:id="rId9"/>
      <w:footerReference w:type="default" r:id="rId10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7073" w14:textId="77777777" w:rsidR="000A0982" w:rsidRDefault="000A0982" w:rsidP="00C676A1">
      <w:r>
        <w:separator/>
      </w:r>
    </w:p>
  </w:endnote>
  <w:endnote w:type="continuationSeparator" w:id="0">
    <w:p w14:paraId="6DDFFB52" w14:textId="77777777" w:rsidR="000A0982" w:rsidRDefault="000A0982" w:rsidP="00C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E362" w14:textId="77777777" w:rsidR="002B1ECA" w:rsidRDefault="002B1ECA" w:rsidP="002F3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3C895" w14:textId="77777777" w:rsidR="002B1ECA" w:rsidRDefault="002B1ECA" w:rsidP="00036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3DBC" w14:textId="77777777" w:rsidR="002B1ECA" w:rsidRDefault="002B1ECA" w:rsidP="002F3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A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5AAF06" w14:textId="77777777" w:rsidR="002B1ECA" w:rsidRDefault="002B1ECA" w:rsidP="000365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E75A" w14:textId="77777777" w:rsidR="000A0982" w:rsidRDefault="000A0982" w:rsidP="00C676A1">
      <w:r>
        <w:separator/>
      </w:r>
    </w:p>
  </w:footnote>
  <w:footnote w:type="continuationSeparator" w:id="0">
    <w:p w14:paraId="10EBA7E4" w14:textId="77777777" w:rsidR="000A0982" w:rsidRDefault="000A0982" w:rsidP="00C6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6BA9" w14:textId="71C8F304" w:rsidR="002B1ECA" w:rsidRPr="00F46B86" w:rsidRDefault="002B1ECA" w:rsidP="00AC156B">
    <w:pPr>
      <w:widowControl w:val="0"/>
      <w:autoSpaceDE w:val="0"/>
      <w:autoSpaceDN w:val="0"/>
      <w:adjustRightInd w:val="0"/>
      <w:spacing w:after="380"/>
      <w:contextualSpacing/>
      <w:jc w:val="center"/>
      <w:outlineLvl w:val="0"/>
      <w:rPr>
        <w:rFonts w:ascii="Century Gothic" w:hAnsi="Century Gothic" w:cs="Times New Roman"/>
        <w:bCs/>
        <w:color w:val="008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A31EB"/>
    <w:multiLevelType w:val="hybridMultilevel"/>
    <w:tmpl w:val="776CCA30"/>
    <w:lvl w:ilvl="0" w:tplc="1122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0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8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E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5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E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8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7465F"/>
    <w:multiLevelType w:val="hybridMultilevel"/>
    <w:tmpl w:val="C902056E"/>
    <w:lvl w:ilvl="0" w:tplc="CA48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25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C6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D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C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E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E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251B4D"/>
    <w:multiLevelType w:val="hybridMultilevel"/>
    <w:tmpl w:val="2356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9C4"/>
    <w:multiLevelType w:val="hybridMultilevel"/>
    <w:tmpl w:val="97DA311E"/>
    <w:lvl w:ilvl="0" w:tplc="BC382F00">
      <w:start w:val="1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6E18"/>
    <w:multiLevelType w:val="hybridMultilevel"/>
    <w:tmpl w:val="AA421A82"/>
    <w:lvl w:ilvl="0" w:tplc="27C038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5DDE"/>
    <w:multiLevelType w:val="hybridMultilevel"/>
    <w:tmpl w:val="D17AE588"/>
    <w:lvl w:ilvl="0" w:tplc="C0A05720">
      <w:start w:val="1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DE"/>
    <w:rsid w:val="00023D88"/>
    <w:rsid w:val="00036535"/>
    <w:rsid w:val="000437B7"/>
    <w:rsid w:val="0005689F"/>
    <w:rsid w:val="0008069E"/>
    <w:rsid w:val="0008518F"/>
    <w:rsid w:val="000A0982"/>
    <w:rsid w:val="000F443C"/>
    <w:rsid w:val="000F5294"/>
    <w:rsid w:val="00137B2E"/>
    <w:rsid w:val="0014424C"/>
    <w:rsid w:val="00150A89"/>
    <w:rsid w:val="001847BB"/>
    <w:rsid w:val="00195CF1"/>
    <w:rsid w:val="001A7CEF"/>
    <w:rsid w:val="001B43D2"/>
    <w:rsid w:val="00200793"/>
    <w:rsid w:val="0027323A"/>
    <w:rsid w:val="00281F19"/>
    <w:rsid w:val="00286CAD"/>
    <w:rsid w:val="00297C89"/>
    <w:rsid w:val="002A581A"/>
    <w:rsid w:val="002B1ECA"/>
    <w:rsid w:val="002C3314"/>
    <w:rsid w:val="002D2CAB"/>
    <w:rsid w:val="002E180C"/>
    <w:rsid w:val="002E4391"/>
    <w:rsid w:val="002F32F5"/>
    <w:rsid w:val="00331DF2"/>
    <w:rsid w:val="003807C1"/>
    <w:rsid w:val="003B1931"/>
    <w:rsid w:val="003B68DE"/>
    <w:rsid w:val="003F394C"/>
    <w:rsid w:val="004336FE"/>
    <w:rsid w:val="0045778A"/>
    <w:rsid w:val="00484197"/>
    <w:rsid w:val="004A0597"/>
    <w:rsid w:val="004C18BE"/>
    <w:rsid w:val="004D0B5A"/>
    <w:rsid w:val="004F3BDC"/>
    <w:rsid w:val="00501A8A"/>
    <w:rsid w:val="005608C7"/>
    <w:rsid w:val="00576171"/>
    <w:rsid w:val="005A6569"/>
    <w:rsid w:val="005C3A06"/>
    <w:rsid w:val="005D15FC"/>
    <w:rsid w:val="006158EF"/>
    <w:rsid w:val="006279B5"/>
    <w:rsid w:val="00653A7D"/>
    <w:rsid w:val="006574B6"/>
    <w:rsid w:val="006815AA"/>
    <w:rsid w:val="007177A7"/>
    <w:rsid w:val="0076302A"/>
    <w:rsid w:val="00785EC5"/>
    <w:rsid w:val="007A547A"/>
    <w:rsid w:val="007E34C4"/>
    <w:rsid w:val="00816DBF"/>
    <w:rsid w:val="00853A48"/>
    <w:rsid w:val="00863567"/>
    <w:rsid w:val="00865420"/>
    <w:rsid w:val="00894403"/>
    <w:rsid w:val="009256B0"/>
    <w:rsid w:val="00947F63"/>
    <w:rsid w:val="0097622C"/>
    <w:rsid w:val="00977980"/>
    <w:rsid w:val="00991A4A"/>
    <w:rsid w:val="00996A00"/>
    <w:rsid w:val="009A71C4"/>
    <w:rsid w:val="00A17DA7"/>
    <w:rsid w:val="00A25D1B"/>
    <w:rsid w:val="00A51E74"/>
    <w:rsid w:val="00A836D6"/>
    <w:rsid w:val="00A967AD"/>
    <w:rsid w:val="00AC156B"/>
    <w:rsid w:val="00AE50A7"/>
    <w:rsid w:val="00B671C9"/>
    <w:rsid w:val="00BA0208"/>
    <w:rsid w:val="00BD0C1E"/>
    <w:rsid w:val="00C02E8E"/>
    <w:rsid w:val="00C118E9"/>
    <w:rsid w:val="00C36571"/>
    <w:rsid w:val="00C552CF"/>
    <w:rsid w:val="00C676A1"/>
    <w:rsid w:val="00C911C8"/>
    <w:rsid w:val="00CB30E3"/>
    <w:rsid w:val="00CC62A4"/>
    <w:rsid w:val="00CD1999"/>
    <w:rsid w:val="00D04154"/>
    <w:rsid w:val="00D17BC8"/>
    <w:rsid w:val="00D37443"/>
    <w:rsid w:val="00D83AE3"/>
    <w:rsid w:val="00D853C5"/>
    <w:rsid w:val="00D96E36"/>
    <w:rsid w:val="00DB2F9F"/>
    <w:rsid w:val="00DE2E2E"/>
    <w:rsid w:val="00DF6B7F"/>
    <w:rsid w:val="00E324DE"/>
    <w:rsid w:val="00E47BC1"/>
    <w:rsid w:val="00E53314"/>
    <w:rsid w:val="00E713A8"/>
    <w:rsid w:val="00E857A0"/>
    <w:rsid w:val="00EA61E5"/>
    <w:rsid w:val="00ED0CDE"/>
    <w:rsid w:val="00ED2551"/>
    <w:rsid w:val="00ED5A4D"/>
    <w:rsid w:val="00ED7424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3F55F"/>
  <w14:defaultImageDpi w14:val="300"/>
  <w15:docId w15:val="{C4EEBB3B-384A-5B4C-A1F5-D9AE222E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A1"/>
  </w:style>
  <w:style w:type="paragraph" w:styleId="Footer">
    <w:name w:val="footer"/>
    <w:basedOn w:val="Normal"/>
    <w:link w:val="FooterChar"/>
    <w:uiPriority w:val="99"/>
    <w:unhideWhenUsed/>
    <w:rsid w:val="00C67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A1"/>
  </w:style>
  <w:style w:type="paragraph" w:styleId="ListParagraph">
    <w:name w:val="List Paragraph"/>
    <w:basedOn w:val="Normal"/>
    <w:uiPriority w:val="34"/>
    <w:qFormat/>
    <w:rsid w:val="00DE2E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118E9"/>
  </w:style>
  <w:style w:type="character" w:customStyle="1" w:styleId="FootnoteTextChar">
    <w:name w:val="Footnote Text Char"/>
    <w:basedOn w:val="DefaultParagraphFont"/>
    <w:link w:val="FootnoteText"/>
    <w:uiPriority w:val="99"/>
    <w:rsid w:val="00C118E9"/>
  </w:style>
  <w:style w:type="character" w:styleId="FootnoteReference">
    <w:name w:val="footnote reference"/>
    <w:basedOn w:val="DefaultParagraphFont"/>
    <w:uiPriority w:val="99"/>
    <w:unhideWhenUsed/>
    <w:rsid w:val="00C118E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36535"/>
  </w:style>
  <w:style w:type="paragraph" w:styleId="BalloonText">
    <w:name w:val="Balloon Text"/>
    <w:basedOn w:val="Normal"/>
    <w:link w:val="BalloonTextChar"/>
    <w:uiPriority w:val="99"/>
    <w:semiHidden/>
    <w:unhideWhenUsed/>
    <w:rsid w:val="004C1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B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C18B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8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5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1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Maggioni</dc:creator>
  <cp:keywords/>
  <dc:description/>
  <cp:lastModifiedBy>Lay Patel</cp:lastModifiedBy>
  <cp:revision>13</cp:revision>
  <dcterms:created xsi:type="dcterms:W3CDTF">2016-08-26T14:33:00Z</dcterms:created>
  <dcterms:modified xsi:type="dcterms:W3CDTF">2021-09-29T12:49:00Z</dcterms:modified>
</cp:coreProperties>
</file>