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971"/>
        <w:gridCol w:w="3222"/>
      </w:tblGrid>
      <w:tr w:rsidR="00EE32E6" w:rsidRPr="00BE701D" w14:paraId="3FA2D7AB" w14:textId="77777777" w:rsidTr="008D2793">
        <w:trPr>
          <w:trHeight w:val="123"/>
        </w:trPr>
        <w:tc>
          <w:tcPr>
            <w:tcW w:w="1580" w:type="pct"/>
            <w:vAlign w:val="center"/>
          </w:tcPr>
          <w:p w14:paraId="4A833FDF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Kingdom of Saudi Arabia</w:t>
            </w:r>
          </w:p>
          <w:p w14:paraId="283617E5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Ministry of Education</w:t>
            </w:r>
          </w:p>
          <w:p w14:paraId="3E3F636A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Sakkal Majalla" w:eastAsia="Times New Roman" w:hAnsi="Sakkal Majalla" w:cs="Arial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20D5AE54" w14:textId="77777777" w:rsidR="00EE32E6" w:rsidRPr="00BE701D" w:rsidRDefault="00EE32E6" w:rsidP="008D2793">
            <w:pPr>
              <w:bidi/>
              <w:rPr>
                <w:rFonts w:ascii="Sakkal Majalla" w:eastAsia="Times New Roman" w:hAnsi="Sakkal Majalla" w:cs="Arial"/>
                <w:sz w:val="20"/>
                <w:szCs w:val="20"/>
              </w:rPr>
            </w:pPr>
            <w:r w:rsidRPr="00BE701D">
              <w:rPr>
                <w:rFonts w:ascii="Sakkal Majalla" w:eastAsia="Times New Roman" w:hAnsi="Sakkal Majall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5389196" wp14:editId="463618DC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408D97AB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المملكة العربية السعودية</w:t>
            </w:r>
          </w:p>
          <w:p w14:paraId="13005C15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وزارة التعليم</w:t>
            </w:r>
          </w:p>
          <w:p w14:paraId="0FD946C2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الجامعة السعودية الإلكترونية</w:t>
            </w:r>
          </w:p>
          <w:p w14:paraId="1D7C2BA3" w14:textId="77777777" w:rsidR="00EE32E6" w:rsidRPr="00BE701D" w:rsidRDefault="00EE32E6" w:rsidP="008D2793">
            <w:pPr>
              <w:bidi/>
              <w:rPr>
                <w:rFonts w:ascii="Sakkal Majalla" w:eastAsia="Times New Roman" w:hAnsi="Sakkal Majalla" w:cs="Arial"/>
                <w:sz w:val="20"/>
                <w:szCs w:val="20"/>
                <w:rtl/>
              </w:rPr>
            </w:pPr>
          </w:p>
        </w:tc>
      </w:tr>
    </w:tbl>
    <w:p w14:paraId="3FDA7B7D" w14:textId="77777777" w:rsidR="003777EA" w:rsidRDefault="003777EA" w:rsidP="003777EA">
      <w:pPr>
        <w:rPr>
          <w:b/>
          <w:bCs/>
          <w:color w:val="FFC000"/>
          <w:sz w:val="28"/>
          <w:szCs w:val="28"/>
        </w:rPr>
      </w:pPr>
    </w:p>
    <w:p w14:paraId="3A78F5C6" w14:textId="35ACC3A6" w:rsidR="003777EA" w:rsidRPr="00231EAB" w:rsidRDefault="003777EA" w:rsidP="003777EA">
      <w:pPr>
        <w:rPr>
          <w:color w:val="FFC000"/>
          <w:sz w:val="10"/>
          <w:szCs w:val="10"/>
        </w:rPr>
      </w:pPr>
      <w:r w:rsidRPr="00231EAB">
        <w:rPr>
          <w:b/>
          <w:bCs/>
          <w:color w:val="FFC000"/>
          <w:sz w:val="28"/>
          <w:szCs w:val="28"/>
        </w:rPr>
        <w:t>College of Administrative and Financial Sciences</w:t>
      </w:r>
      <w:r w:rsidRPr="00231EAB">
        <w:rPr>
          <w:rFonts w:asciiTheme="majorBidi" w:hAnsiTheme="majorBidi" w:cstheme="majorBidi"/>
          <w:b/>
          <w:bCs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987D1" wp14:editId="4A5C436D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BA7BD" id="Straight Connector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" strokecolor="#ed7d31 [3205]" strokeweight="3pt">
                <v:stroke joinstyle="miter"/>
              </v:line>
            </w:pict>
          </mc:Fallback>
        </mc:AlternateContent>
      </w:r>
    </w:p>
    <w:p w14:paraId="3A502A52" w14:textId="77777777" w:rsidR="00832CD9" w:rsidRPr="00470CBB" w:rsidRDefault="0030167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30746627" w14:textId="6CA93674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97691" wp14:editId="41967E0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16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/0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C7FC240" w14:textId="77777777" w:rsidR="00E46972" w:rsidRDefault="00E46972">
      <w:pPr>
        <w:rPr>
          <w:rFonts w:asciiTheme="majorBidi" w:hAnsiTheme="majorBidi" w:cstheme="majorBidi"/>
        </w:rPr>
      </w:pPr>
    </w:p>
    <w:p w14:paraId="4C4C1A85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22FA1B67" w14:textId="77777777" w:rsidTr="009D49C8">
        <w:tc>
          <w:tcPr>
            <w:tcW w:w="4675" w:type="dxa"/>
            <w:vAlign w:val="center"/>
          </w:tcPr>
          <w:p w14:paraId="1EA2312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Course </w:t>
            </w:r>
            <w:r w:rsidR="0041658E" w:rsidRPr="00743E7E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 xml:space="preserve"> Logistics Management </w:t>
            </w:r>
          </w:p>
        </w:tc>
        <w:tc>
          <w:tcPr>
            <w:tcW w:w="5220" w:type="dxa"/>
            <w:vAlign w:val="center"/>
          </w:tcPr>
          <w:p w14:paraId="4F44F1B9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1B81CF57" w14:textId="77777777" w:rsidTr="009D49C8">
        <w:tc>
          <w:tcPr>
            <w:tcW w:w="4675" w:type="dxa"/>
            <w:vAlign w:val="center"/>
          </w:tcPr>
          <w:p w14:paraId="6FFA060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MGT322</w:t>
            </w:r>
          </w:p>
        </w:tc>
        <w:tc>
          <w:tcPr>
            <w:tcW w:w="5220" w:type="dxa"/>
            <w:vAlign w:val="center"/>
          </w:tcPr>
          <w:p w14:paraId="65C6ED1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ACBB00B" w14:textId="77777777" w:rsidTr="009D49C8">
        <w:tc>
          <w:tcPr>
            <w:tcW w:w="4675" w:type="dxa"/>
            <w:vAlign w:val="center"/>
          </w:tcPr>
          <w:p w14:paraId="5DFC037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81EA5CF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275A769" w14:textId="77777777" w:rsidTr="009D49C8">
        <w:tc>
          <w:tcPr>
            <w:tcW w:w="9895" w:type="dxa"/>
            <w:gridSpan w:val="2"/>
            <w:vAlign w:val="center"/>
          </w:tcPr>
          <w:p w14:paraId="332D7887" w14:textId="144AA7E8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4B24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4B24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6A45537" w14:textId="77777777" w:rsidR="00FA489A" w:rsidRDefault="00FA489A">
      <w:pPr>
        <w:rPr>
          <w:rFonts w:asciiTheme="majorBidi" w:hAnsiTheme="majorBidi" w:cstheme="majorBidi"/>
        </w:rPr>
      </w:pPr>
    </w:p>
    <w:p w14:paraId="0965F261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E6129" w14:textId="77777777" w:rsidTr="00F86764">
        <w:tc>
          <w:tcPr>
            <w:tcW w:w="9921" w:type="dxa"/>
            <w:gridSpan w:val="2"/>
          </w:tcPr>
          <w:p w14:paraId="27102D16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11DF0D78" w14:textId="77777777" w:rsidTr="00FA489A">
        <w:tc>
          <w:tcPr>
            <w:tcW w:w="4680" w:type="dxa"/>
          </w:tcPr>
          <w:p w14:paraId="0102364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BF4872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41" w:type="dxa"/>
          </w:tcPr>
          <w:p w14:paraId="4CE89669" w14:textId="77777777" w:rsidR="00FA489A" w:rsidRDefault="00BF48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351472EF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6EAFC9" wp14:editId="425A7D8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C8A1975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8FF8728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DF0C18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83C3FA4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2A623EE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1348CF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CDCE57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15C163E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4CE26DD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73B593B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D965BA8" w14:textId="382A27DE" w:rsidR="00BF4872" w:rsidRPr="00AD4B24" w:rsidRDefault="00E46972" w:rsidP="00AD4B2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301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Assignment: 2</w:t>
      </w:r>
    </w:p>
    <w:p w14:paraId="3C4721A2" w14:textId="2ECBBDB0" w:rsidR="00BF4872" w:rsidRDefault="00BF4872" w:rsidP="00BF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301677">
        <w:rPr>
          <w:rFonts w:ascii="Times New Roman" w:hAnsi="Times New Roman" w:cs="Times New Roman"/>
          <w:sz w:val="24"/>
          <w:szCs w:val="24"/>
        </w:rPr>
        <w:t>Week- 1</w:t>
      </w:r>
      <w:r w:rsidR="00AD4B24">
        <w:rPr>
          <w:rFonts w:ascii="Times New Roman" w:hAnsi="Times New Roman" w:cs="Times New Roman"/>
          <w:sz w:val="24"/>
          <w:szCs w:val="24"/>
        </w:rPr>
        <w:t>1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22962" w14:textId="77777777" w:rsidR="00BF4872" w:rsidRPr="00E50E2E" w:rsidRDefault="00BF4872" w:rsidP="00BF48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725A4CCC" w14:textId="77777777" w:rsidR="00BF4872" w:rsidRDefault="00BF4872" w:rsidP="00BF4872">
      <w:pPr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 w:rsidR="00301677">
        <w:rPr>
          <w:rFonts w:ascii="Times New Roman" w:hAnsi="Times New Roman" w:cs="Times New Roman"/>
          <w:sz w:val="24"/>
          <w:szCs w:val="24"/>
        </w:rPr>
        <w:t xml:space="preserve">    10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0D4110CB" w14:textId="77777777" w:rsidR="00F37C53" w:rsidRDefault="00BF4872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2DF7C4" w14:textId="77777777" w:rsidR="00F37C53" w:rsidRPr="009E32C7" w:rsidRDefault="00F37C53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Demonstrate an understanding of how global competitive </w:t>
      </w:r>
      <w:r w:rsidRPr="009E32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nvironments are changing supply chain management and logistics </w:t>
      </w:r>
      <w:r w:rsidRPr="009E32C7">
        <w:rPr>
          <w:rFonts w:ascii="Times New Roman" w:hAnsi="Times New Roman" w:cs="Times New Roman"/>
          <w:sz w:val="24"/>
          <w:szCs w:val="24"/>
        </w:rPr>
        <w:t>practice.</w:t>
      </w:r>
    </w:p>
    <w:p w14:paraId="4286E0A3" w14:textId="77777777" w:rsidR="00F37C53" w:rsidRDefault="00F37C53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45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pply essential elements of core logistic and supply chain </w:t>
      </w:r>
      <w:r w:rsidRPr="006745D4">
        <w:rPr>
          <w:rFonts w:ascii="Times New Roman" w:hAnsi="Times New Roman" w:cs="Times New Roman"/>
          <w:sz w:val="24"/>
          <w:szCs w:val="24"/>
        </w:rPr>
        <w:t>management principles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49D2A" w14:textId="77777777" w:rsidR="00F37C53" w:rsidRDefault="00F37C53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45D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Analyze and identify challenges </w:t>
      </w:r>
      <w:r w:rsidRPr="006745D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issues pertaining to logistical </w:t>
      </w:r>
      <w:r w:rsidRPr="006745D4"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E26D4" w14:textId="77777777" w:rsidR="00BF4872" w:rsidRPr="007E0BDD" w:rsidRDefault="00BF4872" w:rsidP="00BF4872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6454734C" w14:textId="77777777" w:rsidR="00BF4872" w:rsidRPr="007E0BDD" w:rsidRDefault="00BF4872" w:rsidP="00BF48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6D81430" w14:textId="77777777" w:rsidR="00BF4872" w:rsidRDefault="00BF4872" w:rsidP="00BF4872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A8B264A" w14:textId="77777777" w:rsidR="008A50B8" w:rsidRPr="00210D89" w:rsidRDefault="00BF4872" w:rsidP="008A50B8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429E8FF0" w14:textId="77777777" w:rsidR="00AD4B24" w:rsidRDefault="00AD4B24" w:rsidP="00AD4B24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B24">
        <w:rPr>
          <w:rFonts w:ascii="Times New Roman" w:hAnsi="Times New Roman" w:cs="Times New Roman"/>
          <w:b/>
          <w:bCs/>
          <w:sz w:val="24"/>
          <w:szCs w:val="24"/>
        </w:rPr>
        <w:t xml:space="preserve">Outsourcing and offshoring initiatives can help an organization fine-tune its business model to become more resilient and profitable. At the same time, these initiatives present challenges. </w:t>
      </w:r>
    </w:p>
    <w:p w14:paraId="4C59813A" w14:textId="4CF45240" w:rsidR="00AD4B24" w:rsidRDefault="008A50B8" w:rsidP="00AD4B24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0B8">
        <w:rPr>
          <w:rFonts w:ascii="Times New Roman" w:hAnsi="Times New Roman" w:cs="Times New Roman"/>
          <w:b/>
          <w:bCs/>
          <w:sz w:val="24"/>
          <w:szCs w:val="24"/>
        </w:rPr>
        <w:t xml:space="preserve">In today’s highly competitive, extremely </w:t>
      </w:r>
      <w:r w:rsidR="00AD4B24" w:rsidRPr="008A50B8">
        <w:rPr>
          <w:rFonts w:ascii="Times New Roman" w:hAnsi="Times New Roman" w:cs="Times New Roman"/>
          <w:b/>
          <w:bCs/>
          <w:sz w:val="24"/>
          <w:szCs w:val="24"/>
        </w:rPr>
        <w:t>variable,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909D4" w:rsidRPr="008A50B8">
        <w:rPr>
          <w:rFonts w:ascii="Times New Roman" w:hAnsi="Times New Roman" w:cs="Times New Roman"/>
          <w:b/>
          <w:bCs/>
          <w:sz w:val="24"/>
          <w:szCs w:val="24"/>
        </w:rPr>
        <w:t>dynamic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 xml:space="preserve"> environment, many firms are se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>eking solutions. S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>upply  chain  management  becomes  more sophisticated  and  the  difference  between  what firms  want  to  achieve  and  what  they  can  do  in-house continues to grow, firms begin to realize that doing the right thing becomes more interesting than doing everything.  Accordingly, they are becoming better focused and more specialized by outsourcing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 and offshoring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 xml:space="preserve"> activities that are far from thei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r core businesses. In </w:t>
      </w:r>
      <w:r w:rsidRPr="009E32C7">
        <w:rPr>
          <w:rFonts w:ascii="Times New Roman" w:hAnsi="Times New Roman" w:cs="Times New Roman"/>
          <w:b/>
          <w:bCs/>
          <w:sz w:val="24"/>
          <w:szCs w:val="24"/>
        </w:rPr>
        <w:t>many cases firms decide to outsource this function in who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le or in part to agents or </w:t>
      </w:r>
      <w:r w:rsidR="00AD4B24">
        <w:rPr>
          <w:rFonts w:ascii="Times New Roman" w:hAnsi="Times New Roman" w:cs="Times New Roman"/>
          <w:b/>
          <w:bCs/>
          <w:sz w:val="24"/>
          <w:szCs w:val="24"/>
        </w:rPr>
        <w:t>third-party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 logistics </w:t>
      </w:r>
      <w:r w:rsidRPr="009E32C7">
        <w:rPr>
          <w:rFonts w:ascii="Times New Roman" w:hAnsi="Times New Roman" w:cs="Times New Roman"/>
          <w:b/>
          <w:bCs/>
          <w:sz w:val="24"/>
          <w:szCs w:val="24"/>
        </w:rPr>
        <w:t>firms.</w:t>
      </w:r>
      <w:r w:rsidR="00AD4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41F480" w14:textId="77777777" w:rsidR="008A50B8" w:rsidRDefault="008A50B8" w:rsidP="008A50B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Using this concept of offshoring and </w:t>
      </w:r>
      <w:r w:rsidR="00A17C69">
        <w:rPr>
          <w:rFonts w:ascii="Times New Roman" w:hAnsi="Times New Roman" w:cs="Times New Roman"/>
          <w:b/>
          <w:bCs/>
          <w:sz w:val="24"/>
          <w:szCs w:val="24"/>
        </w:rPr>
        <w:t>outsourcing answer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following questions by taking any 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Saudi Local </w:t>
      </w:r>
      <w:r>
        <w:rPr>
          <w:rFonts w:ascii="Times New Roman" w:hAnsi="Times New Roman" w:cs="Times New Roman"/>
          <w:b/>
          <w:bCs/>
          <w:sz w:val="24"/>
          <w:szCs w:val="24"/>
        </w:rPr>
        <w:t>company or any Multinational company.</w:t>
      </w:r>
    </w:p>
    <w:p w14:paraId="304DC0F2" w14:textId="72F5B4D4" w:rsidR="008A50B8" w:rsidRDefault="008A50B8" w:rsidP="008A50B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F813A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2E6">
        <w:rPr>
          <w:rFonts w:ascii="Times New Roman" w:hAnsi="Times New Roman" w:cs="Times New Roman"/>
          <w:b/>
          <w:sz w:val="24"/>
          <w:szCs w:val="24"/>
        </w:rPr>
        <w:t>Each</w:t>
      </w:r>
      <w:r w:rsidR="00AD4B24">
        <w:rPr>
          <w:rFonts w:ascii="Times New Roman" w:hAnsi="Times New Roman" w:cs="Times New Roman"/>
          <w:b/>
          <w:sz w:val="24"/>
          <w:szCs w:val="24"/>
        </w:rPr>
        <w:t xml:space="preserve"> Question Carrying 2 Marks.</w:t>
      </w:r>
    </w:p>
    <w:p w14:paraId="31EFD3B7" w14:textId="128878E6" w:rsidR="008A50B8" w:rsidRPr="00FD63EE" w:rsidRDefault="00633BF0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</w:t>
      </w:r>
      <w:r w:rsidR="00FD63EE">
        <w:rPr>
          <w:rFonts w:ascii="Times New Roman" w:hAnsi="Times New Roman" w:cs="Times New Roman"/>
          <w:bCs/>
          <w:sz w:val="24"/>
          <w:szCs w:val="24"/>
        </w:rPr>
        <w:t xml:space="preserve"> Third party logistics </w:t>
      </w:r>
      <w:r w:rsidR="00FD63EE" w:rsidRPr="00FD63EE">
        <w:rPr>
          <w:rFonts w:ascii="Times New Roman" w:hAnsi="Times New Roman" w:cs="Times New Roman"/>
          <w:bCs/>
          <w:sz w:val="24"/>
          <w:szCs w:val="24"/>
        </w:rPr>
        <w:t>firms</w:t>
      </w:r>
      <w:r w:rsidR="008A50B8" w:rsidRPr="00FD63EE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t>Discuss its working procedure? (400-500 Words)</w:t>
      </w:r>
      <w:r w:rsidR="00AD4B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99D81D" w14:textId="62D9F2B3" w:rsidR="00FD63EE" w:rsidRDefault="007E28B2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motivational factors for going internationally?</w:t>
      </w:r>
      <w:r w:rsidR="00633BF0">
        <w:rPr>
          <w:rFonts w:ascii="Times New Roman" w:hAnsi="Times New Roman" w:cs="Times New Roman"/>
          <w:bCs/>
          <w:sz w:val="24"/>
          <w:szCs w:val="24"/>
        </w:rPr>
        <w:t xml:space="preserve"> (400-500 Words)</w:t>
      </w:r>
    </w:p>
    <w:p w14:paraId="2104B910" w14:textId="22D77C68" w:rsidR="007E28B2" w:rsidRDefault="007E28B2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what ground companies choose</w:t>
      </w:r>
      <w:r w:rsidR="003D6AC0">
        <w:rPr>
          <w:rFonts w:ascii="Times New Roman" w:hAnsi="Times New Roman" w:cs="Times New Roman"/>
          <w:bCs/>
          <w:sz w:val="24"/>
          <w:szCs w:val="24"/>
        </w:rPr>
        <w:t xml:space="preserve"> developing </w:t>
      </w:r>
      <w:r w:rsidR="00633BF0">
        <w:rPr>
          <w:rFonts w:ascii="Times New Roman" w:hAnsi="Times New Roman" w:cs="Times New Roman"/>
          <w:bCs/>
          <w:sz w:val="24"/>
          <w:szCs w:val="24"/>
        </w:rPr>
        <w:t>country's</w:t>
      </w:r>
      <w:r>
        <w:rPr>
          <w:rFonts w:ascii="Times New Roman" w:hAnsi="Times New Roman" w:cs="Times New Roman"/>
          <w:bCs/>
          <w:sz w:val="24"/>
          <w:szCs w:val="24"/>
        </w:rPr>
        <w:t xml:space="preserve"> location for offshoring? Use examples.</w:t>
      </w:r>
      <w:r w:rsidR="003D6AC0">
        <w:rPr>
          <w:rFonts w:ascii="Times New Roman" w:hAnsi="Times New Roman" w:cs="Times New Roman"/>
          <w:bCs/>
          <w:sz w:val="24"/>
          <w:szCs w:val="24"/>
        </w:rPr>
        <w:t xml:space="preserve"> (Mention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country and </w:t>
      </w:r>
      <w:r w:rsidR="003D6AC0">
        <w:rPr>
          <w:rFonts w:ascii="Times New Roman" w:hAnsi="Times New Roman" w:cs="Times New Roman"/>
          <w:bCs/>
          <w:sz w:val="24"/>
          <w:szCs w:val="24"/>
        </w:rPr>
        <w:t xml:space="preserve">decisive </w:t>
      </w:r>
      <w:r>
        <w:rPr>
          <w:rFonts w:ascii="Times New Roman" w:hAnsi="Times New Roman" w:cs="Times New Roman"/>
          <w:bCs/>
          <w:sz w:val="24"/>
          <w:szCs w:val="24"/>
        </w:rPr>
        <w:t>factors)</w:t>
      </w:r>
      <w:r w:rsidR="00633BF0">
        <w:rPr>
          <w:rFonts w:ascii="Times New Roman" w:hAnsi="Times New Roman" w:cs="Times New Roman"/>
          <w:bCs/>
          <w:sz w:val="24"/>
          <w:szCs w:val="24"/>
        </w:rPr>
        <w:t>. (400-500 Words)</w:t>
      </w:r>
    </w:p>
    <w:p w14:paraId="409BF57C" w14:textId="31E49E7B" w:rsidR="00633BF0" w:rsidRDefault="00633BF0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do companies outsource? (Use example of any Saudi company along its objective and scope for outsource).</w:t>
      </w:r>
      <w:r w:rsidRPr="00633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(400-500 Words)</w:t>
      </w:r>
    </w:p>
    <w:p w14:paraId="4EEE5C5E" w14:textId="731F4AE0" w:rsidR="00633BF0" w:rsidRPr="00AD4B24" w:rsidRDefault="008A50B8" w:rsidP="00AD4B2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B2">
        <w:rPr>
          <w:rFonts w:ascii="Times New Roman" w:hAnsi="Times New Roman" w:cs="Times New Roman"/>
          <w:bCs/>
          <w:sz w:val="24"/>
          <w:szCs w:val="24"/>
        </w:rPr>
        <w:t xml:space="preserve">Assess the reasons for using third party logistics service in Saudi Arabia? Using examples, </w:t>
      </w:r>
      <w:r w:rsidR="00633BF0">
        <w:rPr>
          <w:rFonts w:ascii="Times New Roman" w:hAnsi="Times New Roman" w:cs="Times New Roman"/>
          <w:bCs/>
          <w:sz w:val="24"/>
          <w:szCs w:val="24"/>
        </w:rPr>
        <w:t>Explanation regarding their logistics performance and priorities.</w:t>
      </w:r>
      <w:r w:rsidRPr="007E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BF0">
        <w:rPr>
          <w:rFonts w:ascii="Times New Roman" w:hAnsi="Times New Roman" w:cs="Times New Roman"/>
          <w:bCs/>
          <w:sz w:val="24"/>
          <w:szCs w:val="24"/>
        </w:rPr>
        <w:t xml:space="preserve"> (400-500 Words)</w:t>
      </w:r>
    </w:p>
    <w:p w14:paraId="04D4EB66" w14:textId="77777777" w:rsidR="008A50B8" w:rsidRPr="00474B0E" w:rsidRDefault="007E28B2" w:rsidP="008A50B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color w:val="333333"/>
        </w:rPr>
        <w:lastRenderedPageBreak/>
        <w:t>T</w:t>
      </w:r>
      <w:r w:rsidR="008A50B8">
        <w:rPr>
          <w:b/>
          <w:color w:val="333333"/>
        </w:rPr>
        <w:t>he Answer</w:t>
      </w:r>
      <w:r w:rsidR="008A50B8" w:rsidRPr="00474B0E">
        <w:rPr>
          <w:b/>
          <w:color w:val="333333"/>
        </w:rPr>
        <w:t xml:space="preserve"> must follow the</w:t>
      </w:r>
      <w:r w:rsidR="003D6AC0">
        <w:rPr>
          <w:b/>
          <w:color w:val="333333"/>
        </w:rPr>
        <w:t xml:space="preserve"> Key word/</w:t>
      </w:r>
      <w:r w:rsidR="008A50B8" w:rsidRPr="00474B0E">
        <w:rPr>
          <w:b/>
          <w:color w:val="333333"/>
        </w:rPr>
        <w:t xml:space="preserve"> outline </w:t>
      </w:r>
      <w:r w:rsidR="008A50B8">
        <w:rPr>
          <w:b/>
          <w:color w:val="333333"/>
        </w:rPr>
        <w:t xml:space="preserve">points </w:t>
      </w:r>
      <w:r w:rsidR="008A50B8" w:rsidRPr="00474B0E">
        <w:rPr>
          <w:b/>
          <w:color w:val="333333"/>
        </w:rPr>
        <w:t>below:</w:t>
      </w:r>
    </w:p>
    <w:p w14:paraId="7757698A" w14:textId="77777777" w:rsidR="008A50B8" w:rsidRPr="006745D4" w:rsidRDefault="007E28B2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Outsourcing ,offshoring ,Third Party logistics</w:t>
      </w:r>
    </w:p>
    <w:p w14:paraId="6F78C9E4" w14:textId="77777777" w:rsidR="008A50B8" w:rsidRDefault="008A50B8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14:paraId="07E62C4A" w14:textId="77777777" w:rsidR="007E28B2" w:rsidRPr="006745D4" w:rsidRDefault="007E28B2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Motivational Factors /Drivers</w:t>
      </w:r>
    </w:p>
    <w:p w14:paraId="243DBB1F" w14:textId="77777777" w:rsidR="008A50B8" w:rsidRPr="006745D4" w:rsidRDefault="008A50B8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Any local example</w:t>
      </w:r>
    </w:p>
    <w:p w14:paraId="6F405C7D" w14:textId="77777777" w:rsidR="008A50B8" w:rsidRDefault="008A50B8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14:paraId="13292B83" w14:textId="77777777" w:rsidR="008A50B8" w:rsidRDefault="008A50B8" w:rsidP="007E28B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B2">
        <w:rPr>
          <w:rFonts w:ascii="Times New Roman" w:hAnsi="Times New Roman" w:cs="Times New Roman"/>
          <w:bCs/>
          <w:sz w:val="24"/>
          <w:szCs w:val="24"/>
        </w:rPr>
        <w:t>Reference</w:t>
      </w:r>
    </w:p>
    <w:p w14:paraId="2D76FD0F" w14:textId="77777777" w:rsidR="00A17C69" w:rsidRDefault="00A17C69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You can support your answer by reading chapter 4 of your book.</w:t>
      </w:r>
    </w:p>
    <w:p w14:paraId="48D6F254" w14:textId="77777777" w:rsidR="00A17C69" w:rsidRDefault="00A17C69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4775A">
        <w:rPr>
          <w:rFonts w:ascii="Times New Roman" w:hAnsi="Times New Roman" w:cs="Times New Roman"/>
          <w:bCs/>
          <w:sz w:val="24"/>
          <w:szCs w:val="24"/>
        </w:rPr>
        <w:t>You can u</w:t>
      </w:r>
      <w:r>
        <w:rPr>
          <w:rFonts w:ascii="Times New Roman" w:hAnsi="Times New Roman" w:cs="Times New Roman"/>
          <w:bCs/>
          <w:sz w:val="24"/>
          <w:szCs w:val="24"/>
        </w:rPr>
        <w:t xml:space="preserve">se secondary source </w:t>
      </w:r>
      <w:r w:rsidR="00E4775A">
        <w:rPr>
          <w:rFonts w:ascii="Times New Roman" w:hAnsi="Times New Roman" w:cs="Times New Roman"/>
          <w:bCs/>
          <w:sz w:val="24"/>
          <w:szCs w:val="24"/>
        </w:rPr>
        <w:t>available</w:t>
      </w:r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E4775A">
        <w:rPr>
          <w:rFonts w:ascii="Times New Roman" w:hAnsi="Times New Roman" w:cs="Times New Roman"/>
          <w:bCs/>
          <w:sz w:val="24"/>
          <w:szCs w:val="24"/>
        </w:rPr>
        <w:t>internet</w:t>
      </w:r>
      <w:r w:rsidR="00253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39AE" w:rsidRPr="002539AE">
        <w:rPr>
          <w:rFonts w:ascii="Times New Roman" w:hAnsi="Times New Roman" w:cs="Times New Roman"/>
          <w:bCs/>
          <w:sz w:val="24"/>
          <w:szCs w:val="24"/>
        </w:rPr>
        <w:t>Please use APA-style referencing.</w:t>
      </w:r>
      <w:r w:rsidR="00E4775A" w:rsidRPr="00E4775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91B5E19" w14:textId="77777777"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9F5E044" w14:textId="77777777"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8A95BDB" w14:textId="77777777"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435C183" w14:textId="77777777"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1.</w:t>
      </w:r>
    </w:p>
    <w:p w14:paraId="4D4DC071" w14:textId="77777777"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2.</w:t>
      </w:r>
    </w:p>
    <w:p w14:paraId="3ADC80A6" w14:textId="77777777"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3.</w:t>
      </w:r>
    </w:p>
    <w:p w14:paraId="384032BA" w14:textId="18114FE4"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4.</w:t>
      </w:r>
    </w:p>
    <w:p w14:paraId="6B3292CD" w14:textId="0A394AB2" w:rsidR="00633BF0" w:rsidRDefault="00633BF0" w:rsidP="00633BF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Cs/>
          <w:sz w:val="24"/>
          <w:szCs w:val="24"/>
        </w:rPr>
        <w:t>5.</w:t>
      </w:r>
    </w:p>
    <w:p w14:paraId="172FDA69" w14:textId="77777777" w:rsidR="00633BF0" w:rsidRPr="00F37C53" w:rsidRDefault="00633BF0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33BF0" w:rsidRPr="00F37C53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1000E6"/>
    <w:rsid w:val="00100B03"/>
    <w:rsid w:val="00122956"/>
    <w:rsid w:val="00146815"/>
    <w:rsid w:val="001E653B"/>
    <w:rsid w:val="002539AE"/>
    <w:rsid w:val="00296C74"/>
    <w:rsid w:val="00301677"/>
    <w:rsid w:val="003777EA"/>
    <w:rsid w:val="003D6AC0"/>
    <w:rsid w:val="0041658E"/>
    <w:rsid w:val="00470CBB"/>
    <w:rsid w:val="005705CD"/>
    <w:rsid w:val="005C5F40"/>
    <w:rsid w:val="005E7DCA"/>
    <w:rsid w:val="00633BF0"/>
    <w:rsid w:val="006A303C"/>
    <w:rsid w:val="00717158"/>
    <w:rsid w:val="00743E7E"/>
    <w:rsid w:val="00764349"/>
    <w:rsid w:val="007A724C"/>
    <w:rsid w:val="007D38FB"/>
    <w:rsid w:val="007E28B2"/>
    <w:rsid w:val="008011D1"/>
    <w:rsid w:val="00892188"/>
    <w:rsid w:val="008A50B8"/>
    <w:rsid w:val="008D4C03"/>
    <w:rsid w:val="009D49C8"/>
    <w:rsid w:val="00A17C69"/>
    <w:rsid w:val="00A909D4"/>
    <w:rsid w:val="00AD4B24"/>
    <w:rsid w:val="00AF0124"/>
    <w:rsid w:val="00B16C36"/>
    <w:rsid w:val="00B67B0A"/>
    <w:rsid w:val="00B83C8F"/>
    <w:rsid w:val="00BA2283"/>
    <w:rsid w:val="00BF4872"/>
    <w:rsid w:val="00C7135A"/>
    <w:rsid w:val="00C842F6"/>
    <w:rsid w:val="00C910E2"/>
    <w:rsid w:val="00D25C55"/>
    <w:rsid w:val="00D81239"/>
    <w:rsid w:val="00DA307D"/>
    <w:rsid w:val="00E46972"/>
    <w:rsid w:val="00E4775A"/>
    <w:rsid w:val="00EE32E6"/>
    <w:rsid w:val="00EE6431"/>
    <w:rsid w:val="00F37C53"/>
    <w:rsid w:val="00F813AE"/>
    <w:rsid w:val="00F85458"/>
    <w:rsid w:val="00FA489A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C77E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1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Syed A. Chishty</cp:lastModifiedBy>
  <cp:revision>5</cp:revision>
  <dcterms:created xsi:type="dcterms:W3CDTF">2022-03-03T13:24:00Z</dcterms:created>
  <dcterms:modified xsi:type="dcterms:W3CDTF">2022-03-04T10:57:00Z</dcterms:modified>
</cp:coreProperties>
</file>