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37ED" w14:textId="77777777" w:rsidR="00AE6AF7" w:rsidRPr="00AE6AF7" w:rsidRDefault="00AE6AF7" w:rsidP="00AE6AF7">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AE6AF7">
        <w:rPr>
          <w:rFonts w:ascii="Lato" w:eastAsia="Times New Roman" w:hAnsi="Lato" w:cs="Times New Roman"/>
          <w:color w:val="3D494C"/>
        </w:rPr>
        <w:t>Read </w:t>
      </w:r>
      <w:hyperlink r:id="rId5" w:tgtFrame="_blank" w:tooltip="Chapter 15: End of Life: Death and Dying" w:history="1">
        <w:r w:rsidRPr="00AE6AF7">
          <w:rPr>
            <w:rFonts w:ascii="Lato" w:eastAsia="Times New Roman" w:hAnsi="Lato" w:cs="Times New Roman"/>
            <w:color w:val="0000FF"/>
            <w:u w:val="single"/>
          </w:rPr>
          <w:t>Chapter 15: End of Life: Death and Dying</w:t>
        </w:r>
      </w:hyperlink>
      <w:r w:rsidRPr="00AE6AF7">
        <w:rPr>
          <w:rFonts w:ascii="Lato" w:eastAsia="Times New Roman" w:hAnsi="Lato" w:cs="Times New Roman"/>
          <w:color w:val="3D494C"/>
        </w:rPr>
        <w:t> and </w:t>
      </w:r>
      <w:hyperlink r:id="rId6" w:tgtFrame="_blank" w:tooltip="Chapter 16: A Thoughtful Approach to Life: Aspects of Successful Aging" w:history="1">
        <w:r w:rsidRPr="00AE6AF7">
          <w:rPr>
            <w:rFonts w:ascii="Lato" w:eastAsia="Times New Roman" w:hAnsi="Lato" w:cs="Times New Roman"/>
            <w:color w:val="0000FF"/>
            <w:u w:val="single"/>
          </w:rPr>
          <w:t>Chapter 16: A Thoughtful Approach to Life: Aspects of Successful Aging</w:t>
        </w:r>
      </w:hyperlink>
      <w:r w:rsidRPr="00AE6AF7">
        <w:rPr>
          <w:rFonts w:ascii="Lato" w:eastAsia="Times New Roman" w:hAnsi="Lato" w:cs="Times New Roman"/>
          <w:color w:val="3D494C"/>
        </w:rPr>
        <w:t> in you required text</w:t>
      </w:r>
      <w:r w:rsidRPr="00AE6AF7">
        <w:rPr>
          <w:rFonts w:ascii="Lato" w:eastAsia="Times New Roman" w:hAnsi="Lato" w:cs="Times New Roman"/>
          <w:i/>
          <w:iCs/>
          <w:color w:val="3D494C"/>
        </w:rPr>
        <w:t>, Understanding Development: A Lifespan Perspective.</w:t>
      </w:r>
    </w:p>
    <w:p w14:paraId="70485EC8" w14:textId="77777777" w:rsidR="00AE6AF7" w:rsidRPr="00AE6AF7" w:rsidRDefault="00AE6AF7" w:rsidP="00AE6AF7">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AE6AF7">
        <w:rPr>
          <w:rFonts w:ascii="Lato" w:eastAsia="Times New Roman" w:hAnsi="Lato" w:cs="Times New Roman"/>
          <w:color w:val="3D494C"/>
        </w:rPr>
        <w:t>Read </w:t>
      </w:r>
      <w:hyperlink r:id="rId7" w:tgtFrame="_blank" w:tooltip="Chapter 13 Death, Dying, and Grieving" w:history="1">
        <w:r w:rsidRPr="00AE6AF7">
          <w:rPr>
            <w:rFonts w:ascii="Lato" w:eastAsia="Times New Roman" w:hAnsi="Lato" w:cs="Times New Roman"/>
            <w:color w:val="0000FF"/>
            <w:u w:val="single"/>
          </w:rPr>
          <w:t>Chapter 13 Death, Dying, and Grieving</w:t>
        </w:r>
      </w:hyperlink>
      <w:r w:rsidRPr="00AE6AF7">
        <w:rPr>
          <w:rFonts w:ascii="Lato" w:eastAsia="Times New Roman" w:hAnsi="Lato" w:cs="Times New Roman"/>
          <w:color w:val="3D494C"/>
        </w:rPr>
        <w:t> in your textbook </w:t>
      </w:r>
      <w:r w:rsidRPr="00AE6AF7">
        <w:rPr>
          <w:rFonts w:ascii="Lato" w:eastAsia="Times New Roman" w:hAnsi="Lato" w:cs="Times New Roman"/>
          <w:i/>
          <w:iCs/>
          <w:color w:val="3D494C"/>
        </w:rPr>
        <w:t>Essentials of Lifespan Development: A Topical Approach</w:t>
      </w:r>
      <w:r w:rsidRPr="00AE6AF7">
        <w:rPr>
          <w:rFonts w:ascii="Lato" w:eastAsia="Times New Roman" w:hAnsi="Lato" w:cs="Times New Roman"/>
          <w:color w:val="3D494C"/>
        </w:rPr>
        <w:t>.</w:t>
      </w:r>
    </w:p>
    <w:p w14:paraId="23690DC7" w14:textId="77777777" w:rsidR="00AE6AF7" w:rsidRPr="00AE6AF7" w:rsidRDefault="00AE6AF7" w:rsidP="00AE6AF7">
      <w:pPr>
        <w:numPr>
          <w:ilvl w:val="0"/>
          <w:numId w:val="1"/>
        </w:numPr>
        <w:shd w:val="clear" w:color="auto" w:fill="FFFFFF"/>
        <w:spacing w:beforeAutospacing="1" w:afterAutospacing="1"/>
        <w:ind w:left="1095"/>
        <w:rPr>
          <w:rFonts w:ascii="Lato" w:eastAsia="Times New Roman" w:hAnsi="Lato" w:cs="Times New Roman"/>
          <w:color w:val="3D494C"/>
        </w:rPr>
      </w:pPr>
      <w:r w:rsidRPr="00AE6AF7">
        <w:rPr>
          <w:rFonts w:ascii="Lato" w:eastAsia="Times New Roman" w:hAnsi="Lato" w:cs="Times New Roman"/>
          <w:color w:val="3D494C"/>
        </w:rPr>
        <w:t>View the videos </w:t>
      </w:r>
      <w:hyperlink r:id="rId8" w:tgtFrame="_blank" w:history="1">
        <w:r w:rsidRPr="00AE6AF7">
          <w:rPr>
            <w:rFonts w:ascii="Lato" w:eastAsia="Times New Roman" w:hAnsi="Lato" w:cs="Times New Roman"/>
            <w:i/>
            <w:iCs/>
            <w:color w:val="0000FF"/>
            <w:u w:val="single"/>
          </w:rPr>
          <w:t>The 81-Year-Old Bodybuilder who Inspires Others to Get Fit</w:t>
        </w:r>
        <w:r w:rsidRPr="00AE6AF7">
          <w:rPr>
            <w:rFonts w:ascii="Lato" w:eastAsia="Times New Roman" w:hAnsi="Lato" w:cs="Times New Roman"/>
            <w:color w:val="0000FF"/>
            <w:u w:val="single"/>
            <w:bdr w:val="none" w:sz="0" w:space="0" w:color="auto" w:frame="1"/>
          </w:rPr>
          <w:t> (Links to an external site.)</w:t>
        </w:r>
      </w:hyperlink>
      <w:r w:rsidRPr="00AE6AF7">
        <w:rPr>
          <w:rFonts w:ascii="Lato" w:eastAsia="Times New Roman" w:hAnsi="Lato" w:cs="Times New Roman"/>
          <w:color w:val="3D494C"/>
        </w:rPr>
        <w:t> and </w:t>
      </w:r>
      <w:hyperlink r:id="rId9" w:tgtFrame="_blank" w:history="1">
        <w:r w:rsidRPr="00AE6AF7">
          <w:rPr>
            <w:rFonts w:ascii="Lato" w:eastAsia="Times New Roman" w:hAnsi="Lato" w:cs="Times New Roman"/>
            <w:i/>
            <w:iCs/>
            <w:color w:val="0000FF"/>
            <w:u w:val="single"/>
          </w:rPr>
          <w:t>Life Lessons From 100-Year-Olds</w:t>
        </w:r>
        <w:r w:rsidRPr="00AE6AF7">
          <w:rPr>
            <w:rFonts w:ascii="Lato" w:eastAsia="Times New Roman" w:hAnsi="Lato" w:cs="Times New Roman"/>
            <w:color w:val="0000FF"/>
            <w:u w:val="single"/>
            <w:bdr w:val="none" w:sz="0" w:space="0" w:color="auto" w:frame="1"/>
          </w:rPr>
          <w:t> (Links to an external site.)</w:t>
        </w:r>
      </w:hyperlink>
      <w:r w:rsidRPr="00AE6AF7">
        <w:rPr>
          <w:rFonts w:ascii="Lato" w:eastAsia="Times New Roman" w:hAnsi="Lato" w:cs="Times New Roman"/>
          <w:color w:val="3D494C"/>
        </w:rPr>
        <w:t>.</w:t>
      </w:r>
    </w:p>
    <w:p w14:paraId="10424D28" w14:textId="77777777" w:rsidR="00AE6AF7" w:rsidRPr="00AE6AF7" w:rsidRDefault="00AE6AF7" w:rsidP="00AE6AF7">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AE6AF7">
        <w:rPr>
          <w:rFonts w:ascii="Lato" w:eastAsia="Times New Roman" w:hAnsi="Lato" w:cs="Times New Roman"/>
          <w:color w:val="3D494C"/>
        </w:rPr>
        <w:t>Review your past required readings from Weeks 1 through 4.</w:t>
      </w:r>
    </w:p>
    <w:p w14:paraId="5AC53ECC" w14:textId="77777777" w:rsidR="00AE6AF7" w:rsidRPr="00AE6AF7" w:rsidRDefault="00AE6AF7" w:rsidP="00AE6AF7">
      <w:pPr>
        <w:shd w:val="clear" w:color="auto" w:fill="FFFFFF"/>
        <w:spacing w:before="180" w:after="180"/>
        <w:rPr>
          <w:rFonts w:ascii="Lato" w:eastAsia="Times New Roman" w:hAnsi="Lato" w:cs="Times New Roman"/>
          <w:color w:val="3D494C"/>
          <w:highlight w:val="yellow"/>
        </w:rPr>
      </w:pPr>
      <w:r w:rsidRPr="00AE6AF7">
        <w:rPr>
          <w:rFonts w:ascii="Lato" w:eastAsia="Times New Roman" w:hAnsi="Lato" w:cs="Times New Roman"/>
          <w:color w:val="3D494C"/>
          <w:highlight w:val="yellow"/>
        </w:rPr>
        <w:t>In this journal,</w:t>
      </w:r>
    </w:p>
    <w:p w14:paraId="5C07008F" w14:textId="77777777" w:rsidR="00AE6AF7" w:rsidRPr="00AE6AF7" w:rsidRDefault="00AE6AF7" w:rsidP="00AE6AF7">
      <w:pPr>
        <w:numPr>
          <w:ilvl w:val="0"/>
          <w:numId w:val="2"/>
        </w:numPr>
        <w:shd w:val="clear" w:color="auto" w:fill="FFFFFF"/>
        <w:spacing w:before="100" w:beforeAutospacing="1" w:after="100" w:afterAutospacing="1"/>
        <w:ind w:left="1095"/>
        <w:rPr>
          <w:rFonts w:ascii="Lato" w:eastAsia="Times New Roman" w:hAnsi="Lato" w:cs="Times New Roman"/>
          <w:color w:val="3D494C"/>
          <w:highlight w:val="yellow"/>
        </w:rPr>
      </w:pPr>
      <w:r w:rsidRPr="00AE6AF7">
        <w:rPr>
          <w:rFonts w:ascii="Lato" w:eastAsia="Times New Roman" w:hAnsi="Lato" w:cs="Times New Roman"/>
          <w:color w:val="3D494C"/>
          <w:highlight w:val="yellow"/>
        </w:rPr>
        <w:t>Reflect on the knowledge, based on theories of development, you have learned during this course</w:t>
      </w:r>
    </w:p>
    <w:p w14:paraId="13AD4FBC" w14:textId="77777777" w:rsidR="00AE6AF7" w:rsidRPr="00AE6AF7" w:rsidRDefault="00AE6AF7" w:rsidP="00AE6AF7">
      <w:pPr>
        <w:numPr>
          <w:ilvl w:val="0"/>
          <w:numId w:val="2"/>
        </w:numPr>
        <w:shd w:val="clear" w:color="auto" w:fill="FFFFFF"/>
        <w:spacing w:before="100" w:beforeAutospacing="1" w:after="100" w:afterAutospacing="1"/>
        <w:ind w:left="1095"/>
        <w:rPr>
          <w:rFonts w:ascii="Lato" w:eastAsia="Times New Roman" w:hAnsi="Lato" w:cs="Times New Roman"/>
          <w:color w:val="3D494C"/>
          <w:highlight w:val="yellow"/>
        </w:rPr>
      </w:pPr>
      <w:r w:rsidRPr="00AE6AF7">
        <w:rPr>
          <w:rFonts w:ascii="Lato" w:eastAsia="Times New Roman" w:hAnsi="Lato" w:cs="Times New Roman"/>
          <w:color w:val="3D494C"/>
          <w:highlight w:val="yellow"/>
        </w:rPr>
        <w:t>Discuss what skills can be developed from having this knowledge.</w:t>
      </w:r>
    </w:p>
    <w:p w14:paraId="7AD89458" w14:textId="77777777" w:rsidR="00AE6AF7" w:rsidRPr="00AE6AF7" w:rsidRDefault="00AE6AF7" w:rsidP="00AE6AF7">
      <w:pPr>
        <w:numPr>
          <w:ilvl w:val="0"/>
          <w:numId w:val="2"/>
        </w:numPr>
        <w:shd w:val="clear" w:color="auto" w:fill="FFFFFF"/>
        <w:spacing w:before="100" w:beforeAutospacing="1" w:after="100" w:afterAutospacing="1"/>
        <w:ind w:left="1095"/>
        <w:rPr>
          <w:rFonts w:ascii="Lato" w:eastAsia="Times New Roman" w:hAnsi="Lato" w:cs="Times New Roman"/>
          <w:color w:val="3D494C"/>
          <w:highlight w:val="yellow"/>
        </w:rPr>
      </w:pPr>
      <w:r w:rsidRPr="00AE6AF7">
        <w:rPr>
          <w:rFonts w:ascii="Lato" w:eastAsia="Times New Roman" w:hAnsi="Lato" w:cs="Times New Roman"/>
          <w:color w:val="3D494C"/>
          <w:highlight w:val="yellow"/>
        </w:rPr>
        <w:t>Analyze how knowledge about lifespan development theory can be applied to your goals and career.</w:t>
      </w:r>
    </w:p>
    <w:p w14:paraId="61BFE4E2" w14:textId="77777777" w:rsidR="00AE6AF7" w:rsidRPr="00AE6AF7" w:rsidRDefault="00AE6AF7" w:rsidP="00AE6AF7">
      <w:pPr>
        <w:numPr>
          <w:ilvl w:val="0"/>
          <w:numId w:val="2"/>
        </w:numPr>
        <w:shd w:val="clear" w:color="auto" w:fill="FFFFFF"/>
        <w:spacing w:before="100" w:beforeAutospacing="1" w:after="100" w:afterAutospacing="1"/>
        <w:ind w:left="1095"/>
        <w:rPr>
          <w:rFonts w:ascii="Lato" w:eastAsia="Times New Roman" w:hAnsi="Lato" w:cs="Times New Roman"/>
          <w:color w:val="3D494C"/>
          <w:highlight w:val="yellow"/>
        </w:rPr>
      </w:pPr>
      <w:r w:rsidRPr="00AE6AF7">
        <w:rPr>
          <w:rFonts w:ascii="Lato" w:eastAsia="Times New Roman" w:hAnsi="Lato" w:cs="Times New Roman"/>
          <w:color w:val="3D494C"/>
          <w:highlight w:val="yellow"/>
        </w:rPr>
        <w:t>Evaluate what ethical considerations should be taken when applying these skills.</w:t>
      </w:r>
    </w:p>
    <w:p w14:paraId="758A3D98" w14:textId="3A16C306" w:rsidR="00AE6AF7" w:rsidRPr="00AE6AF7" w:rsidRDefault="00AE6AF7" w:rsidP="00AE6AF7">
      <w:pPr>
        <w:shd w:val="clear" w:color="auto" w:fill="FFFFFF"/>
        <w:rPr>
          <w:rFonts w:ascii="Lato" w:eastAsia="Times New Roman" w:hAnsi="Lato" w:cs="Times New Roman"/>
          <w:color w:val="3D494C"/>
        </w:rPr>
      </w:pPr>
      <w:r w:rsidRPr="00AE6AF7">
        <w:rPr>
          <w:rFonts w:ascii="Lato" w:eastAsia="Times New Roman" w:hAnsi="Lato" w:cs="Times New Roman"/>
          <w:color w:val="3D494C"/>
        </w:rPr>
        <w:t xml:space="preserve">Your journal this week should be </w:t>
      </w:r>
      <w:r w:rsidRPr="00AE6AF7">
        <w:rPr>
          <w:rFonts w:ascii="Lato" w:eastAsia="Times New Roman" w:hAnsi="Lato" w:cs="Times New Roman"/>
          <w:color w:val="3D494C"/>
          <w:highlight w:val="yellow"/>
        </w:rPr>
        <w:t>400 to 500 words</w:t>
      </w:r>
      <w:r w:rsidRPr="00AE6AF7">
        <w:rPr>
          <w:rFonts w:ascii="Lato" w:eastAsia="Times New Roman" w:hAnsi="Lato" w:cs="Times New Roman"/>
          <w:color w:val="3D494C"/>
        </w:rPr>
        <w:t xml:space="preserve"> and have an introduction and a conclusion as described in the Writing Center’s resource, </w:t>
      </w:r>
      <w:hyperlink r:id="rId10" w:tgtFrame="_blank" w:history="1">
        <w:r w:rsidRPr="00AE6AF7">
          <w:rPr>
            <w:rFonts w:ascii="Lato" w:eastAsia="Times New Roman" w:hAnsi="Lato" w:cs="Times New Roman"/>
            <w:i/>
            <w:iCs/>
            <w:color w:val="0000FF"/>
            <w:u w:val="single"/>
          </w:rPr>
          <w:t>Introductions &amp; Conclusions</w:t>
        </w:r>
        <w:r w:rsidRPr="00AE6AF7">
          <w:rPr>
            <w:rFonts w:ascii="Lato" w:eastAsia="Times New Roman" w:hAnsi="Lato" w:cs="Times New Roman"/>
            <w:i/>
            <w:iCs/>
            <w:color w:val="0000FF"/>
            <w:u w:val="single"/>
            <w:bdr w:val="none" w:sz="0" w:space="0" w:color="auto" w:frame="1"/>
          </w:rPr>
          <w:t> (Links to an external site.)</w:t>
        </w:r>
      </w:hyperlink>
      <w:r w:rsidRPr="00AE6AF7">
        <w:rPr>
          <w:rFonts w:ascii="Lato" w:eastAsia="Times New Roman" w:hAnsi="Lato" w:cs="Times New Roman"/>
          <w:i/>
          <w:iCs/>
          <w:color w:val="3D494C"/>
        </w:rPr>
        <w:t>.</w:t>
      </w:r>
      <w:r w:rsidRPr="00AE6AF7">
        <w:rPr>
          <w:rFonts w:ascii="Lato" w:eastAsia="Times New Roman" w:hAnsi="Lato" w:cs="Times New Roman"/>
          <w:color w:val="3D494C"/>
        </w:rPr>
        <w:t xml:space="preserve"> You should exhibit obvious attention to critical thought and understanding of the content, as demonstrated in Samantha </w:t>
      </w:r>
      <w:proofErr w:type="spellStart"/>
      <w:r w:rsidRPr="00AE6AF7">
        <w:rPr>
          <w:rFonts w:ascii="Lato" w:eastAsia="Times New Roman" w:hAnsi="Lato" w:cs="Times New Roman"/>
          <w:color w:val="3D494C"/>
        </w:rPr>
        <w:t>Agoos’s</w:t>
      </w:r>
      <w:proofErr w:type="spellEnd"/>
      <w:r w:rsidRPr="00AE6AF7">
        <w:rPr>
          <w:rFonts w:ascii="Lato" w:eastAsia="Times New Roman" w:hAnsi="Lato" w:cs="Times New Roman"/>
          <w:color w:val="3D494C"/>
        </w:rPr>
        <w:t xml:space="preserve"> TED-Ed Animation,</w:t>
      </w:r>
      <w:r w:rsidRPr="00AE6AF7">
        <w:rPr>
          <w:rFonts w:ascii="Lato" w:eastAsia="Times New Roman" w:hAnsi="Lato" w:cs="Times New Roman"/>
          <w:i/>
          <w:iCs/>
          <w:color w:val="3D494C"/>
        </w:rPr>
        <w:t> </w:t>
      </w:r>
      <w:hyperlink r:id="rId11" w:tgtFrame="_blank" w:history="1">
        <w:r w:rsidRPr="00AE6AF7">
          <w:rPr>
            <w:rFonts w:ascii="Lato" w:eastAsia="Times New Roman" w:hAnsi="Lato" w:cs="Times New Roman"/>
            <w:i/>
            <w:iCs/>
            <w:color w:val="0000FF"/>
            <w:u w:val="single"/>
          </w:rPr>
          <w:t>5 Tips to Improve Your Critical Thinking</w:t>
        </w:r>
        <w:r w:rsidRPr="00AE6AF7">
          <w:rPr>
            <w:rFonts w:ascii="Lato" w:eastAsia="Times New Roman" w:hAnsi="Lato" w:cs="Times New Roman"/>
            <w:i/>
            <w:iCs/>
            <w:color w:val="0000FF"/>
            <w:u w:val="single"/>
            <w:bdr w:val="none" w:sz="0" w:space="0" w:color="auto" w:frame="1"/>
          </w:rPr>
          <w:t> (Links to an external site.)</w:t>
        </w:r>
      </w:hyperlink>
      <w:r w:rsidRPr="00AE6AF7">
        <w:rPr>
          <w:rFonts w:ascii="Lato" w:eastAsia="Times New Roman" w:hAnsi="Lato" w:cs="Times New Roman"/>
          <w:i/>
          <w:iCs/>
          <w:color w:val="3D494C"/>
        </w:rPr>
        <w:t>.</w:t>
      </w:r>
      <w:r w:rsidRPr="00AE6AF7">
        <w:rPr>
          <w:rFonts w:ascii="Lato" w:eastAsia="Times New Roman" w:hAnsi="Lato" w:cs="Times New Roman"/>
          <w:color w:val="3D494C"/>
        </w:rPr>
        <w:t> You should include citations as needed to support your ideas. As this is your personal reflection about the material this week, your journal should limit the use of quoted material. Proper grammar should be applied, for which you should consider using the Writing Center’s </w:t>
      </w:r>
      <w:hyperlink r:id="rId12" w:tgtFrame="_blank" w:history="1">
        <w:r w:rsidRPr="00AE6AF7">
          <w:rPr>
            <w:rFonts w:ascii="Lato" w:eastAsia="Times New Roman" w:hAnsi="Lato" w:cs="Times New Roman"/>
            <w:i/>
            <w:iCs/>
            <w:color w:val="0000FF"/>
            <w:u w:val="single"/>
          </w:rPr>
          <w:t>Grammarly</w:t>
        </w:r>
        <w:r w:rsidRPr="00AE6AF7">
          <w:rPr>
            <w:rFonts w:ascii="Lato" w:eastAsia="Times New Roman" w:hAnsi="Lato" w:cs="Times New Roman"/>
            <w:i/>
            <w:iCs/>
            <w:color w:val="0000FF"/>
            <w:u w:val="single"/>
            <w:bdr w:val="none" w:sz="0" w:space="0" w:color="auto" w:frame="1"/>
          </w:rPr>
          <w:t> (Links to an external site.)</w:t>
        </w:r>
      </w:hyperlink>
      <w:r w:rsidRPr="00AE6AF7">
        <w:rPr>
          <w:rFonts w:ascii="Lato" w:eastAsia="Times New Roman" w:hAnsi="Lato" w:cs="Times New Roman"/>
          <w:color w:val="3D494C"/>
        </w:rPr>
        <w:t> resource. At minimum, cite your text to support your assertions within your explanation, but you may also use additional scholarly sources. The </w:t>
      </w:r>
      <w:hyperlink r:id="rId13" w:tgtFrame="_blank" w:history="1">
        <w:r w:rsidRPr="00AE6AF7">
          <w:rPr>
            <w:rFonts w:ascii="Lato" w:eastAsia="Times New Roman" w:hAnsi="Lato" w:cs="Times New Roman"/>
            <w:color w:val="0000FF"/>
            <w:u w:val="single"/>
          </w:rPr>
          <w:t>Scholarly, Peer-Reviewed, and Other Credible Sources</w:t>
        </w:r>
        <w:r w:rsidRPr="00AE6AF7">
          <w:rPr>
            <w:rFonts w:ascii="Lato" w:eastAsia="Times New Roman" w:hAnsi="Lato" w:cs="Times New Roman"/>
            <w:color w:val="0000FF"/>
            <w:u w:val="single"/>
            <w:bdr w:val="none" w:sz="0" w:space="0" w:color="auto" w:frame="1"/>
          </w:rPr>
          <w:t> (Links to an external site.)</w:t>
        </w:r>
      </w:hyperlink>
      <w:r w:rsidRPr="00AE6AF7">
        <w:rPr>
          <w:rFonts w:ascii="Lato" w:eastAsia="Times New Roman" w:hAnsi="Lato" w:cs="Times New Roman"/>
          <w:color w:val="3D494C"/>
        </w:rPr>
        <w:t xml:space="preserve"> table offers additional guidance on appropriate source types. References should be listed following the reflection. </w:t>
      </w:r>
      <w:r>
        <w:rPr>
          <w:rFonts w:ascii="Lato" w:eastAsia="Times New Roman" w:hAnsi="Lato" w:cs="Times New Roman"/>
          <w:color w:val="3D494C"/>
        </w:rPr>
        <w:t>APA Format and include in text citations.</w:t>
      </w:r>
    </w:p>
    <w:p w14:paraId="66956370" w14:textId="77777777" w:rsidR="00081D58" w:rsidRDefault="00AE6AF7"/>
    <w:sectPr w:rsidR="00081D58" w:rsidSect="006D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33"/>
    <w:multiLevelType w:val="multilevel"/>
    <w:tmpl w:val="B7FEFF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87AAB"/>
    <w:multiLevelType w:val="multilevel"/>
    <w:tmpl w:val="8D9AB5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9805688">
    <w:abstractNumId w:val="1"/>
  </w:num>
  <w:num w:numId="2" w16cid:durableId="24603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7"/>
    <w:rsid w:val="006D3273"/>
    <w:rsid w:val="00AE6AF7"/>
    <w:rsid w:val="00F1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4933C"/>
  <w15:chartTrackingRefBased/>
  <w15:docId w15:val="{53D584F3-E984-6F4E-BEDF-A3A3B232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AF7"/>
    <w:rPr>
      <w:color w:val="0000FF"/>
      <w:u w:val="single"/>
    </w:rPr>
  </w:style>
  <w:style w:type="character" w:styleId="Emphasis">
    <w:name w:val="Emphasis"/>
    <w:basedOn w:val="DefaultParagraphFont"/>
    <w:uiPriority w:val="20"/>
    <w:qFormat/>
    <w:rsid w:val="00AE6AF7"/>
    <w:rPr>
      <w:i/>
      <w:iCs/>
    </w:rPr>
  </w:style>
  <w:style w:type="character" w:customStyle="1" w:styleId="screenreader-only">
    <w:name w:val="screenreader-only"/>
    <w:basedOn w:val="DefaultParagraphFont"/>
    <w:rsid w:val="00AE6AF7"/>
  </w:style>
  <w:style w:type="paragraph" w:styleId="NormalWeb">
    <w:name w:val="Normal (Web)"/>
    <w:basedOn w:val="Normal"/>
    <w:uiPriority w:val="99"/>
    <w:semiHidden/>
    <w:unhideWhenUsed/>
    <w:rsid w:val="00AE6A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78077">
      <w:bodyDiv w:val="1"/>
      <w:marLeft w:val="0"/>
      <w:marRight w:val="0"/>
      <w:marTop w:val="0"/>
      <w:marBottom w:val="0"/>
      <w:divBdr>
        <w:top w:val="none" w:sz="0" w:space="0" w:color="auto"/>
        <w:left w:val="none" w:sz="0" w:space="0" w:color="auto"/>
        <w:bottom w:val="none" w:sz="0" w:space="0" w:color="auto"/>
        <w:right w:val="none" w:sz="0" w:space="0" w:color="auto"/>
      </w:divBdr>
    </w:div>
    <w:div w:id="21043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yUG9lR0-cg" TargetMode="External"/><Relationship Id="rId13" Type="http://schemas.openxmlformats.org/officeDocument/2006/relationships/hyperlink" Target="https://content.bridgepointeducation.com/curriculum/file/e5359309-7d3c-4a21-a410-44d59303ccef/1/Scholarly%20Peer-Reviewed%20and%20Other%20Credible%20Sources.pdf" TargetMode="External"/><Relationship Id="rId3" Type="http://schemas.openxmlformats.org/officeDocument/2006/relationships/settings" Target="settings.xml"/><Relationship Id="rId7" Type="http://schemas.openxmlformats.org/officeDocument/2006/relationships/hyperlink" Target="https://ashford.instructure.com/courses/100914/external_tools/retrieve?display=borderless&amp;url=https%3A%2F%2Fcontent.uagc.edu%2Flti%3Fbookcode%3DMossler.2582.16.1%26linkId%3D13" TargetMode="External"/><Relationship Id="rId12" Type="http://schemas.openxmlformats.org/officeDocument/2006/relationships/hyperlink" Target="https://writingcenter.uagc.edu/gramma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100914/external_tools/retrieve?display=borderless&amp;url=https%3A%2F%2Fcontent.uagc.edu%2Flti%3Fbookcode%3DAUPSY304.14.2%26linkId%3D16" TargetMode="External"/><Relationship Id="rId11" Type="http://schemas.openxmlformats.org/officeDocument/2006/relationships/hyperlink" Target="https://ed.ted.com/lessons/5-tips-to-improve-your-critical-thinking-samantha-agoos" TargetMode="External"/><Relationship Id="rId5" Type="http://schemas.openxmlformats.org/officeDocument/2006/relationships/hyperlink" Target="https://ashford.instructure.com/courses/100914/external_tools/retrieve?display=borderless&amp;url=https%3A%2F%2Fcontent.uagc.edu%2Flti%3Fbookcode%3DAUPSY304.14.2%26linkId%3D15" TargetMode="External"/><Relationship Id="rId15" Type="http://schemas.openxmlformats.org/officeDocument/2006/relationships/theme" Target="theme/theme1.xml"/><Relationship Id="rId10" Type="http://schemas.openxmlformats.org/officeDocument/2006/relationships/hyperlink" Target="https://writingcenter.uagc.edu/introductions-conclusions" TargetMode="External"/><Relationship Id="rId4" Type="http://schemas.openxmlformats.org/officeDocument/2006/relationships/webSettings" Target="webSettings.xml"/><Relationship Id="rId9" Type="http://schemas.openxmlformats.org/officeDocument/2006/relationships/hyperlink" Target="https://www.youtube.com/watch?v=9AThycGCakk&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Redding</dc:creator>
  <cp:keywords/>
  <dc:description/>
  <cp:lastModifiedBy>Ihsan Redding</cp:lastModifiedBy>
  <cp:revision>1</cp:revision>
  <dcterms:created xsi:type="dcterms:W3CDTF">2022-05-17T22:13:00Z</dcterms:created>
  <dcterms:modified xsi:type="dcterms:W3CDTF">2022-05-17T22:16:00Z</dcterms:modified>
</cp:coreProperties>
</file>