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F0B" w14:textId="77777777" w:rsidR="00840354" w:rsidRDefault="00840354" w:rsidP="003155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4BCFD" w14:textId="77777777" w:rsidR="00840354" w:rsidRDefault="00840354" w:rsidP="003155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FB367" w14:textId="77777777" w:rsidR="00840354" w:rsidRDefault="00840354" w:rsidP="003155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A4E71" w14:textId="77777777" w:rsidR="00840354" w:rsidRDefault="00840354" w:rsidP="003155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2CED7" w14:textId="77777777" w:rsidR="00840354" w:rsidRDefault="00840354" w:rsidP="003155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BD0BE" w14:textId="40AC7018" w:rsidR="00BA021F" w:rsidRDefault="00BA021F" w:rsidP="00BA021F">
      <w:pPr>
        <w:pStyle w:val="NormalWeb"/>
        <w:spacing w:before="240" w:beforeAutospacing="0" w:after="240" w:afterAutospacing="0" w:line="480" w:lineRule="auto"/>
        <w:jc w:val="center"/>
        <w:rPr>
          <w:b/>
          <w:bCs/>
          <w:color w:val="000000"/>
        </w:rPr>
      </w:pPr>
      <w:r w:rsidRPr="00BA021F">
        <w:rPr>
          <w:b/>
          <w:bCs/>
          <w:color w:val="000000"/>
        </w:rPr>
        <w:t>Online Store Web Application </w:t>
      </w:r>
    </w:p>
    <w:p w14:paraId="325524BB" w14:textId="77777777" w:rsidR="00BA021F" w:rsidRPr="00BA021F" w:rsidRDefault="00BA021F" w:rsidP="00BA021F">
      <w:pPr>
        <w:pStyle w:val="NormalWeb"/>
        <w:spacing w:before="240" w:beforeAutospacing="0" w:after="240" w:afterAutospacing="0" w:line="480" w:lineRule="auto"/>
        <w:jc w:val="center"/>
      </w:pPr>
    </w:p>
    <w:p w14:paraId="0C238BC6" w14:textId="37BE0B2F" w:rsidR="005C32B9" w:rsidRPr="00F83F1E" w:rsidRDefault="00CA3207" w:rsidP="00F83F1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5C32B9" w:rsidRPr="005C32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Outline</w:t>
      </w:r>
    </w:p>
    <w:p w14:paraId="0200F03E" w14:textId="77777777" w:rsidR="00541BDC" w:rsidRPr="005C32B9" w:rsidRDefault="00541BDC" w:rsidP="005C32B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7C9DCB" w14:textId="77777777" w:rsidR="00F83F1E" w:rsidRDefault="005C32B9" w:rsidP="005C32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A3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E-Commerce website is one of the best </w:t>
      </w:r>
      <w:r w:rsidR="001B1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booming applications </w:t>
      </w:r>
      <w:r w:rsidR="00CA3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traders, </w:t>
      </w:r>
      <w:r w:rsidR="004D03B9">
        <w:rPr>
          <w:rFonts w:ascii="Times New Roman" w:hAnsi="Times New Roman" w:cs="Times New Roman"/>
          <w:sz w:val="24"/>
          <w:szCs w:val="24"/>
          <w:shd w:val="clear" w:color="auto" w:fill="FFFFFF"/>
        </w:rPr>
        <w:t>businesspeople,</w:t>
      </w:r>
      <w:r w:rsidR="00CA3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some marketers, by using this platform they can sell the products, not only that customers can buy some products on the website electronically by using the internet</w:t>
      </w:r>
      <w:r w:rsidR="00C8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mobile and computer</w:t>
      </w:r>
      <w:r w:rsidR="001B1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14D" w:rsidRPr="001B114D">
        <w:rPr>
          <w:rFonts w:ascii="Times New Roman" w:hAnsi="Times New Roman" w:cs="Times New Roman"/>
          <w:sz w:val="24"/>
          <w:szCs w:val="24"/>
        </w:rPr>
        <w:t>(Bhandari, 2014)</w:t>
      </w:r>
      <w:r w:rsidR="00C86BDA" w:rsidRPr="001B11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means it is nothing but, it is online shopping</w:t>
      </w:r>
      <w:r w:rsidR="000B0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front-end of a website, we use HTML, CSS, and JavaScript, and for the back end, we use programming languages like Java, PHP, and Python, among others. For instance, </w:t>
      </w:r>
      <w:r w:rsidR="00F83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online application </w:t>
      </w:r>
      <w:r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>you can buy a mobile phone, shoes, or other groceries on any website, like Best-BUY, Amazon, etc.</w:t>
      </w:r>
      <w:r w:rsidR="0054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DAD511" w14:textId="77B20C01" w:rsidR="00587F12" w:rsidRDefault="00F83F1E" w:rsidP="005C32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First need to c</w:t>
      </w:r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reate an account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Google </w:t>
      </w:r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pay Google to use your platform to connect with clients </w:t>
      </w:r>
      <w:r w:rsidR="002A4357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launch your own apps on the Google Play store. Purchasing a service for your company from cloud computing service providers like Alibaba, Amazon Web Service, Microsoft, etc. is crucial for the online application.</w:t>
      </w:r>
      <w:r w:rsid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>A perfect economy uses technology and its achievements to establish a market where buyers and sellers can interact and transact without the interference of outside forces (Garcia-</w:t>
      </w:r>
      <w:proofErr w:type="spellStart"/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>Parpet</w:t>
      </w:r>
      <w:proofErr w:type="spellEnd"/>
      <w:r w:rsidR="005C32B9" w:rsidRPr="005C32B9">
        <w:rPr>
          <w:rFonts w:ascii="Times New Roman" w:hAnsi="Times New Roman" w:cs="Times New Roman"/>
          <w:sz w:val="24"/>
          <w:szCs w:val="24"/>
          <w:shd w:val="clear" w:color="auto" w:fill="FFFFFF"/>
        </w:rPr>
        <w:t>, 2007).</w:t>
      </w:r>
    </w:p>
    <w:p w14:paraId="047189A7" w14:textId="77777777" w:rsidR="00587F12" w:rsidRDefault="005D0965" w:rsidP="00BA021F">
      <w:pPr>
        <w:shd w:val="clear" w:color="auto" w:fill="FFFFFF"/>
        <w:spacing w:after="30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D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How E-commerce Websites Works</w:t>
      </w:r>
    </w:p>
    <w:p w14:paraId="74EC1C16" w14:textId="77777777" w:rsidR="005C32B9" w:rsidRDefault="005C32B9" w:rsidP="005C32B9">
      <w:pPr>
        <w:shd w:val="clear" w:color="auto" w:fill="FFFFFF"/>
        <w:spacing w:after="300" w:line="48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5C32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 access and the ability to choose products and add them to a shopping cart are prerequisites for an e-commerce website. then use the payment option and your bank account to checkout your purchases. Delivering the items to the registered address completes the process.</w:t>
      </w:r>
    </w:p>
    <w:p w14:paraId="3EDE5810" w14:textId="77777777" w:rsidR="00F83F1E" w:rsidRDefault="00587F12" w:rsidP="00F83F1E">
      <w:pPr>
        <w:shd w:val="clear" w:color="auto" w:fill="FFFFFF"/>
        <w:spacing w:line="48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Economic Benefits</w:t>
      </w:r>
    </w:p>
    <w:p w14:paraId="315D96D0" w14:textId="35815D20" w:rsidR="005C32B9" w:rsidRPr="00F83F1E" w:rsidRDefault="00082CD8" w:rsidP="00F83F1E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3F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Banks generate revenue by using consumers' credit and debit cards.</w:t>
      </w:r>
    </w:p>
    <w:p w14:paraId="38172EF2" w14:textId="4127DD32" w:rsidR="005D0965" w:rsidRPr="005C32B9" w:rsidRDefault="00082CD8" w:rsidP="00F83F1E">
      <w:pPr>
        <w:pStyle w:val="ListParagraph"/>
        <w:numPr>
          <w:ilvl w:val="0"/>
          <w:numId w:val="2"/>
        </w:numPr>
        <w:shd w:val="clear" w:color="auto" w:fill="FFFFFF"/>
        <w:spacing w:after="30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32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money used to build the nation's infrastructure benefits the government in some ways.</w:t>
      </w:r>
    </w:p>
    <w:p w14:paraId="3DC73F43" w14:textId="1FD2D27F" w:rsidR="00082CD8" w:rsidRDefault="00082CD8" w:rsidP="005C32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E20DDA" w14:textId="7C3A5B7A" w:rsidR="00082CD8" w:rsidRDefault="00082CD8" w:rsidP="005C32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D45E1D" w14:textId="061DD60A" w:rsidR="00082CD8" w:rsidRDefault="00082CD8" w:rsidP="00BA02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B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References</w:t>
      </w:r>
    </w:p>
    <w:p w14:paraId="41A8EA84" w14:textId="77777777" w:rsidR="001B114D" w:rsidRPr="00541BDC" w:rsidRDefault="001B114D" w:rsidP="00541BDC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A4C1D4F" w14:textId="790D1A37" w:rsidR="00BA021F" w:rsidRPr="00541BDC" w:rsidRDefault="00BA021F" w:rsidP="00541BDC">
      <w:pPr>
        <w:spacing w:after="160" w:line="480" w:lineRule="auto"/>
        <w:jc w:val="both"/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Mahmud, M. (2021). Case Comparison of Major Digital Business Platforms : Amazon, AliExpress and eBay.</w:t>
      </w:r>
      <w:r w:rsidRPr="00541BDC">
        <w:rPr>
          <w:rFonts w:ascii="Times New Roman" w:hAnsi="Times New Roman" w:cs="Times New Roman"/>
          <w:i/>
          <w:iCs/>
          <w:color w:val="555555"/>
          <w:sz w:val="18"/>
          <w:szCs w:val="18"/>
          <w:shd w:val="clear" w:color="auto" w:fill="FFFFFF"/>
        </w:rPr>
        <w:t> Turkish Journal of Computer and Mathematics Education, 12</w:t>
      </w:r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 xml:space="preserve">(3), 5801-5808. </w:t>
      </w:r>
      <w:hyperlink r:id="rId6" w:history="1">
        <w:r w:rsidRPr="00541BD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https://www.proquest.com/scholarly-journals/case-comparison-major-digital-business-platforms/docview/2625344219/se-2</w:t>
        </w:r>
      </w:hyperlink>
    </w:p>
    <w:p w14:paraId="06B3A9D2" w14:textId="0C151EE5" w:rsidR="00541BDC" w:rsidRPr="00541BDC" w:rsidRDefault="00541BDC" w:rsidP="00541BDC">
      <w:pPr>
        <w:spacing w:after="160" w:line="480" w:lineRule="auto"/>
        <w:jc w:val="both"/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Wei-</w:t>
      </w:r>
      <w:proofErr w:type="spellStart"/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Lun</w:t>
      </w:r>
      <w:proofErr w:type="spellEnd"/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, H., Hu, P., Tsai, S., &amp; Xi-Ding, C. (2021). The business analysis on the home-bias of E-commerce consumer behavior.</w:t>
      </w:r>
      <w:r w:rsidRPr="00541BDC">
        <w:rPr>
          <w:rFonts w:ascii="Times New Roman" w:hAnsi="Times New Roman" w:cs="Times New Roman"/>
          <w:i/>
          <w:iCs/>
          <w:color w:val="555555"/>
          <w:sz w:val="18"/>
          <w:szCs w:val="18"/>
          <w:shd w:val="clear" w:color="auto" w:fill="FFFFFF"/>
        </w:rPr>
        <w:t> Electronic Commerce Research, 21</w:t>
      </w:r>
      <w:r w:rsidRPr="00541BDC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(3), 855-879. https://doi.org/10.1007/s10660-020-09431-2</w:t>
      </w:r>
    </w:p>
    <w:p w14:paraId="3C83E099" w14:textId="77777777" w:rsidR="00BA021F" w:rsidRDefault="00BA021F" w:rsidP="00BA021F">
      <w:pPr>
        <w:spacing w:line="48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4A1DC862" w14:textId="2CB0619E" w:rsidR="00CA3207" w:rsidRDefault="00CA3207" w:rsidP="005C32B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A9484BA" w14:textId="77777777" w:rsidR="0031554B" w:rsidRDefault="0031554B" w:rsidP="003155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617BE" w14:textId="77777777" w:rsidR="00EC2FC6" w:rsidRDefault="00EC2FC6"/>
    <w:sectPr w:rsidR="00EC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7EC"/>
    <w:multiLevelType w:val="hybridMultilevel"/>
    <w:tmpl w:val="7738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7A0"/>
    <w:multiLevelType w:val="hybridMultilevel"/>
    <w:tmpl w:val="82D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62295">
    <w:abstractNumId w:val="0"/>
  </w:num>
  <w:num w:numId="2" w16cid:durableId="72183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4B"/>
    <w:rsid w:val="00007AF4"/>
    <w:rsid w:val="00082CD8"/>
    <w:rsid w:val="000B0D61"/>
    <w:rsid w:val="000E367B"/>
    <w:rsid w:val="001528D2"/>
    <w:rsid w:val="00165CB4"/>
    <w:rsid w:val="001B114D"/>
    <w:rsid w:val="002A4357"/>
    <w:rsid w:val="003109F1"/>
    <w:rsid w:val="0031554B"/>
    <w:rsid w:val="0034260F"/>
    <w:rsid w:val="004D03B9"/>
    <w:rsid w:val="00541BDC"/>
    <w:rsid w:val="00587F12"/>
    <w:rsid w:val="005C32B9"/>
    <w:rsid w:val="005D0965"/>
    <w:rsid w:val="006C7717"/>
    <w:rsid w:val="00840354"/>
    <w:rsid w:val="00A6211B"/>
    <w:rsid w:val="00BA021F"/>
    <w:rsid w:val="00BB42D7"/>
    <w:rsid w:val="00BF4ADC"/>
    <w:rsid w:val="00C03EF5"/>
    <w:rsid w:val="00C86BDA"/>
    <w:rsid w:val="00CA3207"/>
    <w:rsid w:val="00EC2FC6"/>
    <w:rsid w:val="00F4643F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4019"/>
  <w15:chartTrackingRefBased/>
  <w15:docId w15:val="{5E16F880-5DFC-4062-B03C-A01B86C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4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link w:val="Heading3Char"/>
    <w:uiPriority w:val="9"/>
    <w:qFormat/>
    <w:rsid w:val="005D0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09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32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02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quest.com/scholarly-journals/case-comparison-major-digital-business-platforms/docview/2625344219/se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5DDC-BDDA-4906-9A3E-BE6F449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Rajendran, Lavanya</dc:creator>
  <cp:keywords/>
  <dc:description/>
  <cp:lastModifiedBy>Rajendran, Lavanya</cp:lastModifiedBy>
  <cp:revision>4</cp:revision>
  <dcterms:created xsi:type="dcterms:W3CDTF">2022-09-05T02:02:00Z</dcterms:created>
  <dcterms:modified xsi:type="dcterms:W3CDTF">2022-09-14T01:50:00Z</dcterms:modified>
</cp:coreProperties>
</file>